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A65" w:rsidRPr="00B31A65" w:rsidRDefault="006C3A6E" w:rsidP="00B31A65">
      <w:pPr>
        <w:jc w:val="center"/>
        <w:rPr>
          <w:lang w:val="en-ZA"/>
        </w:rPr>
      </w:pPr>
      <w:r>
        <w:rPr>
          <w:noProof/>
          <w:lang w:val="en-ZA" w:eastAsia="en-ZA"/>
        </w:rPr>
        <w:drawing>
          <wp:inline distT="0" distB="0" distL="0" distR="0">
            <wp:extent cx="2457450" cy="1162050"/>
            <wp:effectExtent l="19050" t="0" r="0" b="0"/>
            <wp:docPr id="17" name="Picture 17" descr="B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KS Logo"/>
                    <pic:cNvPicPr>
                      <a:picLocks noChangeAspect="1" noChangeArrowheads="1"/>
                    </pic:cNvPicPr>
                  </pic:nvPicPr>
                  <pic:blipFill>
                    <a:blip r:embed="rId7" cstate="print"/>
                    <a:srcRect/>
                    <a:stretch>
                      <a:fillRect/>
                    </a:stretch>
                  </pic:blipFill>
                  <pic:spPr bwMode="auto">
                    <a:xfrm>
                      <a:off x="0" y="0"/>
                      <a:ext cx="2457450" cy="1162050"/>
                    </a:xfrm>
                    <a:prstGeom prst="rect">
                      <a:avLst/>
                    </a:prstGeom>
                    <a:noFill/>
                    <a:ln w="9525">
                      <a:noFill/>
                      <a:miter lim="800000"/>
                      <a:headEnd/>
                      <a:tailEnd/>
                    </a:ln>
                  </pic:spPr>
                </pic:pic>
              </a:graphicData>
            </a:graphic>
          </wp:inline>
        </w:drawing>
      </w:r>
    </w:p>
    <w:p w:rsidR="00B31A65" w:rsidRPr="00B31A65" w:rsidRDefault="00B31A65" w:rsidP="00B31A65">
      <w:pPr>
        <w:rPr>
          <w:lang w:val="en-ZA"/>
        </w:rPr>
      </w:pPr>
    </w:p>
    <w:p w:rsidR="00B31A65" w:rsidRPr="00B31A65" w:rsidRDefault="00B31A65" w:rsidP="00B31A65">
      <w:pPr>
        <w:jc w:val="center"/>
        <w:rPr>
          <w:rFonts w:cs="Arial"/>
          <w:b/>
          <w:color w:val="000000"/>
          <w:sz w:val="36"/>
          <w:szCs w:val="36"/>
          <w:lang w:val="en-ZA"/>
        </w:rPr>
      </w:pPr>
    </w:p>
    <w:p w:rsidR="00B31A65" w:rsidRPr="00B31A65" w:rsidRDefault="00B31A65" w:rsidP="00B31A65">
      <w:pPr>
        <w:jc w:val="center"/>
        <w:rPr>
          <w:rFonts w:cs="Arial"/>
          <w:b/>
          <w:color w:val="000000"/>
          <w:sz w:val="36"/>
          <w:szCs w:val="36"/>
          <w:lang w:val="en-ZA"/>
        </w:rPr>
      </w:pPr>
    </w:p>
    <w:p w:rsidR="00B31A65" w:rsidRPr="00B31A65" w:rsidRDefault="00B31A65" w:rsidP="00B31A65">
      <w:pPr>
        <w:jc w:val="center"/>
        <w:rPr>
          <w:rFonts w:cs="Arial"/>
          <w:b/>
          <w:color w:val="000000"/>
          <w:sz w:val="36"/>
          <w:szCs w:val="36"/>
          <w:lang w:val="en-ZA"/>
        </w:rPr>
      </w:pPr>
    </w:p>
    <w:p w:rsidR="00B31A65" w:rsidRPr="00B31A65" w:rsidRDefault="00B31A65" w:rsidP="00B31A65">
      <w:pPr>
        <w:jc w:val="center"/>
        <w:rPr>
          <w:rFonts w:cs="Arial"/>
          <w:b/>
          <w:color w:val="000000"/>
          <w:sz w:val="36"/>
          <w:szCs w:val="36"/>
          <w:lang w:val="en-ZA"/>
        </w:rPr>
      </w:pPr>
      <w:r w:rsidRPr="00B31A65">
        <w:rPr>
          <w:rFonts w:cs="Arial"/>
          <w:b/>
          <w:color w:val="000000"/>
          <w:sz w:val="36"/>
          <w:szCs w:val="36"/>
          <w:lang w:val="en-ZA"/>
        </w:rPr>
        <w:t>AGRICULTURAL ECONOMIC POTENTIAL INPUT INTO EIA REPORT</w:t>
      </w:r>
    </w:p>
    <w:p w:rsidR="00B31A65" w:rsidRPr="00B31A65" w:rsidRDefault="00B31A65" w:rsidP="00B31A65">
      <w:pPr>
        <w:jc w:val="center"/>
        <w:rPr>
          <w:rFonts w:cs="Arial"/>
          <w:b/>
          <w:sz w:val="36"/>
          <w:szCs w:val="36"/>
          <w:lang w:val="en-ZA"/>
        </w:rPr>
      </w:pPr>
    </w:p>
    <w:p w:rsidR="00B31A65" w:rsidRPr="00B31A65" w:rsidRDefault="00B31A65" w:rsidP="00B31A65">
      <w:pPr>
        <w:jc w:val="center"/>
        <w:rPr>
          <w:rFonts w:cs="Arial"/>
          <w:b/>
          <w:sz w:val="36"/>
          <w:szCs w:val="36"/>
          <w:lang w:val="en-ZA"/>
        </w:rPr>
      </w:pPr>
      <w:r w:rsidRPr="00B31A65">
        <w:rPr>
          <w:rFonts w:cs="Arial"/>
          <w:b/>
          <w:sz w:val="36"/>
          <w:szCs w:val="36"/>
          <w:lang w:val="en-ZA"/>
        </w:rPr>
        <w:t>FOR</w:t>
      </w:r>
    </w:p>
    <w:p w:rsidR="00B31A65" w:rsidRPr="00B31A65" w:rsidRDefault="00B31A65" w:rsidP="00B31A65">
      <w:pPr>
        <w:jc w:val="center"/>
        <w:rPr>
          <w:rFonts w:cs="Arial"/>
          <w:b/>
          <w:sz w:val="28"/>
          <w:szCs w:val="28"/>
          <w:lang w:val="en-ZA"/>
        </w:rPr>
      </w:pPr>
    </w:p>
    <w:p w:rsidR="00B31A65" w:rsidRPr="00B31A65" w:rsidRDefault="00B31A65" w:rsidP="00B31A65">
      <w:pPr>
        <w:jc w:val="center"/>
        <w:rPr>
          <w:rFonts w:cs="Arial"/>
          <w:b/>
          <w:sz w:val="28"/>
          <w:szCs w:val="28"/>
          <w:lang w:val="en-ZA"/>
        </w:rPr>
      </w:pPr>
      <w:r w:rsidRPr="00B31A65">
        <w:rPr>
          <w:rFonts w:cs="Arial"/>
          <w:b/>
          <w:sz w:val="28"/>
          <w:szCs w:val="28"/>
          <w:lang w:val="en-ZA"/>
        </w:rPr>
        <w:t>ONE 400KV DOUBLE CIRCUIT TRANSMISSION POWER LINE FROM THE EXISTING FIRGROVE SUBSTATION TO A PROPOSED NEW SUBSTATION IN MITCHELL’S PLAIN</w:t>
      </w:r>
    </w:p>
    <w:p w:rsidR="00B31A65" w:rsidRPr="00B31A65" w:rsidRDefault="00B31A65" w:rsidP="00B31A65">
      <w:pPr>
        <w:jc w:val="center"/>
        <w:rPr>
          <w:rFonts w:cs="Arial"/>
          <w:b/>
          <w:sz w:val="28"/>
          <w:szCs w:val="28"/>
          <w:lang w:val="en-ZA"/>
        </w:rPr>
      </w:pPr>
    </w:p>
    <w:p w:rsidR="00B31A65" w:rsidRPr="00B31A65" w:rsidRDefault="00B31A65" w:rsidP="00B31A65">
      <w:pPr>
        <w:jc w:val="center"/>
        <w:rPr>
          <w:rFonts w:cs="Arial"/>
          <w:b/>
          <w:sz w:val="28"/>
          <w:szCs w:val="28"/>
          <w:lang w:val="en-ZA"/>
        </w:rPr>
      </w:pPr>
      <w:r w:rsidRPr="00B31A65">
        <w:rPr>
          <w:rFonts w:cs="Arial"/>
          <w:b/>
          <w:sz w:val="28"/>
          <w:szCs w:val="28"/>
          <w:lang w:val="en-ZA"/>
        </w:rPr>
        <w:t>AND</w:t>
      </w:r>
    </w:p>
    <w:p w:rsidR="00B31A65" w:rsidRPr="00B31A65" w:rsidRDefault="00B31A65" w:rsidP="00B31A65">
      <w:pPr>
        <w:jc w:val="center"/>
        <w:rPr>
          <w:rFonts w:cs="Arial"/>
          <w:b/>
          <w:sz w:val="28"/>
          <w:szCs w:val="28"/>
          <w:lang w:val="en-ZA"/>
        </w:rPr>
      </w:pPr>
    </w:p>
    <w:p w:rsidR="00B31A65" w:rsidRPr="00B31A65" w:rsidRDefault="00B31A65" w:rsidP="00B31A65">
      <w:pPr>
        <w:jc w:val="center"/>
        <w:rPr>
          <w:rFonts w:cs="Arial"/>
          <w:b/>
          <w:sz w:val="28"/>
          <w:szCs w:val="28"/>
          <w:lang w:val="en-ZA"/>
        </w:rPr>
      </w:pPr>
      <w:r w:rsidRPr="00B31A65">
        <w:rPr>
          <w:rFonts w:cs="Arial"/>
          <w:b/>
          <w:sz w:val="28"/>
          <w:szCs w:val="28"/>
          <w:lang w:val="en-ZA"/>
        </w:rPr>
        <w:t>ONE 400KV SINGLE CIRCUIT TRANSMISSION POWER LINE FROM THE NEW SUBSTATION IN MITCHELL’S PLAIN TO THE EXISTING PHILIPPI SUBSTATION PROPOSED TO BE UPGRADED</w:t>
      </w:r>
    </w:p>
    <w:p w:rsidR="00B31A65" w:rsidRPr="00B31A65" w:rsidRDefault="00B31A65" w:rsidP="00B31A65">
      <w:pPr>
        <w:rPr>
          <w:rFonts w:cs="Arial"/>
          <w:sz w:val="28"/>
          <w:szCs w:val="28"/>
          <w:lang w:val="en-ZA"/>
        </w:rPr>
      </w:pPr>
    </w:p>
    <w:p w:rsidR="00B31A65" w:rsidRPr="00B31A65" w:rsidRDefault="00B31A65" w:rsidP="00B31A65">
      <w:pPr>
        <w:jc w:val="center"/>
        <w:rPr>
          <w:rFonts w:cs="Arial"/>
          <w:sz w:val="28"/>
          <w:szCs w:val="28"/>
          <w:lang w:val="en-ZA"/>
        </w:rPr>
      </w:pPr>
    </w:p>
    <w:p w:rsidR="00B31A65" w:rsidRPr="00B31A65" w:rsidRDefault="00B31A65" w:rsidP="00B31A65">
      <w:pPr>
        <w:jc w:val="center"/>
        <w:rPr>
          <w:rFonts w:cs="Arial"/>
          <w:sz w:val="28"/>
          <w:szCs w:val="28"/>
          <w:lang w:val="en-ZA"/>
        </w:rPr>
      </w:pPr>
      <w:r w:rsidRPr="00B31A65">
        <w:rPr>
          <w:rFonts w:cs="Arial"/>
          <w:sz w:val="28"/>
          <w:szCs w:val="28"/>
          <w:lang w:val="en-ZA"/>
        </w:rPr>
        <w:t>May 2011</w:t>
      </w:r>
    </w:p>
    <w:p w:rsidR="00B31A65" w:rsidRPr="00B31A65" w:rsidRDefault="00B31A65" w:rsidP="00B31A65">
      <w:pPr>
        <w:jc w:val="center"/>
        <w:rPr>
          <w:rFonts w:cs="Arial"/>
          <w:sz w:val="28"/>
          <w:szCs w:val="28"/>
          <w:lang w:val="en-ZA"/>
        </w:rPr>
      </w:pPr>
    </w:p>
    <w:p w:rsidR="00B31A65" w:rsidRPr="00B31A65" w:rsidRDefault="00B31A65" w:rsidP="00B31A65">
      <w:pPr>
        <w:jc w:val="center"/>
        <w:rPr>
          <w:rFonts w:cs="Arial"/>
          <w:sz w:val="28"/>
          <w:szCs w:val="28"/>
          <w:lang w:val="en-ZA"/>
        </w:rPr>
      </w:pPr>
    </w:p>
    <w:p w:rsidR="00B31A65" w:rsidRPr="00B31A65" w:rsidRDefault="00B31A65" w:rsidP="00B31A65">
      <w:pPr>
        <w:jc w:val="center"/>
        <w:rPr>
          <w:rFonts w:cs="Arial"/>
          <w:lang w:val="en-ZA"/>
        </w:rPr>
      </w:pPr>
      <w:r w:rsidRPr="00B31A65">
        <w:rPr>
          <w:rFonts w:cs="Arial"/>
          <w:lang w:val="en-ZA"/>
        </w:rPr>
        <w:t>Compiled By: S G Ferreira</w:t>
      </w:r>
    </w:p>
    <w:p w:rsidR="00B31A65" w:rsidRPr="00B31A65" w:rsidRDefault="00B31A65" w:rsidP="00B31A65">
      <w:pPr>
        <w:jc w:val="center"/>
        <w:rPr>
          <w:rFonts w:cs="Arial"/>
          <w:sz w:val="28"/>
          <w:szCs w:val="28"/>
          <w:lang w:val="en-ZA"/>
        </w:rPr>
      </w:pPr>
    </w:p>
    <w:p w:rsidR="00B31A65" w:rsidRPr="00B31A65" w:rsidRDefault="00B31A65" w:rsidP="00B31A65">
      <w:pPr>
        <w:tabs>
          <w:tab w:val="left" w:pos="-720"/>
        </w:tabs>
        <w:suppressAutoHyphens/>
        <w:spacing w:line="240" w:lineRule="atLeast"/>
        <w:rPr>
          <w:rFonts w:cs="Arial"/>
          <w:spacing w:val="-3"/>
          <w:lang w:val="en-ZA"/>
        </w:rPr>
      </w:pPr>
    </w:p>
    <w:p w:rsidR="00B31A65" w:rsidRPr="00B31A65" w:rsidRDefault="00B31A65" w:rsidP="00B31A65">
      <w:pPr>
        <w:pBdr>
          <w:top w:val="single" w:sz="4" w:space="1" w:color="auto"/>
        </w:pBdr>
        <w:tabs>
          <w:tab w:val="left" w:pos="-720"/>
        </w:tabs>
        <w:suppressAutoHyphens/>
        <w:spacing w:line="240" w:lineRule="atLeast"/>
        <w:rPr>
          <w:rFonts w:cs="Arial"/>
          <w:spacing w:val="-3"/>
          <w:sz w:val="16"/>
          <w:szCs w:val="16"/>
          <w:lang w:val="en-ZA"/>
        </w:rPr>
      </w:pPr>
    </w:p>
    <w:p w:rsidR="00B31A65" w:rsidRPr="00B31A65" w:rsidRDefault="00B31A65" w:rsidP="00B31A65">
      <w:pPr>
        <w:pBdr>
          <w:top w:val="single" w:sz="4" w:space="1" w:color="auto"/>
        </w:pBdr>
        <w:tabs>
          <w:tab w:val="left" w:pos="-720"/>
        </w:tabs>
        <w:suppressAutoHyphens/>
        <w:spacing w:line="240" w:lineRule="atLeast"/>
        <w:rPr>
          <w:rFonts w:cs="Arial"/>
          <w:spacing w:val="-3"/>
          <w:sz w:val="16"/>
          <w:szCs w:val="16"/>
          <w:lang w:val="en-ZA"/>
        </w:rPr>
      </w:pPr>
      <w:r w:rsidRPr="00B31A65">
        <w:rPr>
          <w:rFonts w:ascii="Arial Black" w:hAnsi="Arial Black" w:cs="Arial"/>
          <w:b/>
          <w:bCs/>
          <w:i/>
          <w:noProof/>
          <w:spacing w:val="-3"/>
          <w:szCs w:val="22"/>
          <w:lang w:val="en-ZA"/>
        </w:rPr>
        <w:pict>
          <v:group id="_x0000_s2069" style="position:absolute;left:0;text-align:left;margin-left:2in;margin-top:6.3pt;width:209.6pt;height:22.15pt;z-index:251660288" coordorigin="1858,2590" coordsize="7590,801">
            <o:lock v:ext="edit" aspectratio="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2738;top:2595;width:6710;height:796" fillcolor="#5c005c" strokecolor="#c90" strokeweight="1pt">
              <v:shadow on="t" opacity="52429f"/>
              <v:textpath style="font-family:&quot;Arial Black&quot;;font-weight:bold;font-style:italic;v-text-spacing:78650f;v-text-kern:t" trim="t" fitpath="t" string="Agriconcept (Pty) Ltd"/>
              <o:lock v:ext="edit" aspectratio="t"/>
            </v:shape>
            <v:group id="_x0000_s2071" style="position:absolute;left:1858;top:2590;width:607;height:618" coordorigin="3043,1378" coordsize="5300,5435">
              <o:lock v:ext="edit" aspectratio="t"/>
              <v:rect id="_x0000_s2072" style="position:absolute;left:3548;top:1378;width:1046;height:3902" fillcolor="#5c005c" strokecolor="#c90" strokeweight="1pt">
                <v:shadow on="t" opacity="52429f"/>
                <o:lock v:ext="edit" aspectratio="t"/>
              </v:rect>
              <v:rect id="_x0000_s2073" style="position:absolute;left:6828;top:2911;width:1010;height:3902" fillcolor="#5c005c" strokecolor="#c90" strokeweight="1pt">
                <v:shadow on="t" opacity="52429f"/>
                <o:lock v:ext="edit" aspectratio="t"/>
              </v:rect>
              <v:rect id="_x0000_s2074" style="position:absolute;left:4557;top:1935;width:3786;height:972" fillcolor="#5c005c" strokecolor="#c90" strokeweight="1pt">
                <v:shadow on="t" opacity="52429f"/>
                <o:lock v:ext="edit" aspectratio="t"/>
              </v:rect>
              <v:rect id="_x0000_s2075" style="position:absolute;left:3043;top:5280;width:3785;height:976" fillcolor="#5c005c" strokecolor="#c90" strokeweight="1pt">
                <v:shadow on="t" opacity="52429f"/>
                <o:lock v:ext="edit" aspectratio="t"/>
              </v:rect>
              <v:rect id="_x0000_s2076" style="position:absolute;left:5230;top:3608;width:925;height:976" fillcolor="#5c005c" strokecolor="#c90" strokeweight="1pt">
                <v:shadow on="t" opacity="52429f"/>
                <o:lock v:ext="edit" aspectratio="t"/>
              </v:rect>
            </v:group>
            <w10:wrap type="square"/>
          </v:group>
        </w:pict>
      </w:r>
    </w:p>
    <w:p w:rsidR="00B31A65" w:rsidRPr="00B31A65" w:rsidRDefault="00B31A65" w:rsidP="00B31A65">
      <w:pPr>
        <w:tabs>
          <w:tab w:val="center" w:pos="4513"/>
        </w:tabs>
        <w:suppressAutoHyphens/>
        <w:spacing w:line="240" w:lineRule="atLeast"/>
        <w:rPr>
          <w:rFonts w:cs="Arial"/>
          <w:iCs/>
          <w:smallCaps/>
          <w:spacing w:val="-1"/>
          <w:sz w:val="18"/>
          <w:szCs w:val="18"/>
          <w:lang w:val="en-ZA"/>
        </w:rPr>
      </w:pPr>
      <w:r w:rsidRPr="00B31A65">
        <w:rPr>
          <w:rFonts w:cs="Arial"/>
          <w:i/>
          <w:iCs/>
          <w:spacing w:val="-1"/>
          <w:sz w:val="18"/>
          <w:szCs w:val="18"/>
          <w:lang w:val="en-ZA"/>
        </w:rPr>
        <w:tab/>
      </w:r>
    </w:p>
    <w:p w:rsidR="00B31A65" w:rsidRPr="00B31A65" w:rsidRDefault="00B31A65" w:rsidP="00B31A65">
      <w:pPr>
        <w:tabs>
          <w:tab w:val="left" w:pos="-720"/>
        </w:tabs>
        <w:suppressAutoHyphens/>
        <w:spacing w:line="240" w:lineRule="atLeast"/>
        <w:rPr>
          <w:rFonts w:cs="Arial"/>
          <w:i/>
          <w:iCs/>
          <w:spacing w:val="-1"/>
          <w:sz w:val="18"/>
          <w:szCs w:val="18"/>
          <w:lang w:val="en-ZA"/>
        </w:rPr>
      </w:pPr>
    </w:p>
    <w:p w:rsidR="00B31A65" w:rsidRPr="00B31A65" w:rsidRDefault="00B31A65" w:rsidP="00B31A65">
      <w:pPr>
        <w:tabs>
          <w:tab w:val="left" w:pos="-720"/>
        </w:tabs>
        <w:suppressAutoHyphens/>
        <w:spacing w:line="240" w:lineRule="atLeast"/>
        <w:rPr>
          <w:rFonts w:cs="Arial"/>
          <w:i/>
          <w:iCs/>
          <w:spacing w:val="-1"/>
          <w:sz w:val="18"/>
          <w:szCs w:val="18"/>
          <w:lang w:val="en-ZA"/>
        </w:rPr>
      </w:pPr>
    </w:p>
    <w:p w:rsidR="00B31A65" w:rsidRPr="00B31A65" w:rsidRDefault="00B31A65" w:rsidP="00B31A65">
      <w:pPr>
        <w:tabs>
          <w:tab w:val="left" w:pos="-720"/>
        </w:tabs>
        <w:suppressAutoHyphens/>
        <w:spacing w:line="240" w:lineRule="atLeast"/>
        <w:jc w:val="center"/>
        <w:rPr>
          <w:rFonts w:cs="Arial"/>
          <w:i/>
          <w:iCs/>
          <w:spacing w:val="-1"/>
          <w:sz w:val="18"/>
          <w:szCs w:val="18"/>
          <w:lang w:val="en-ZA"/>
        </w:rPr>
      </w:pPr>
      <w:r w:rsidRPr="00B31A65">
        <w:rPr>
          <w:rFonts w:cs="Arial"/>
          <w:i/>
          <w:iCs/>
          <w:spacing w:val="-1"/>
          <w:sz w:val="18"/>
          <w:szCs w:val="18"/>
          <w:lang w:val="en-ZA"/>
        </w:rPr>
        <w:t>Agricultural Economic Consultants</w:t>
      </w:r>
    </w:p>
    <w:p w:rsidR="00B31A65" w:rsidRPr="00B31A65" w:rsidRDefault="00B31A65" w:rsidP="00B31A65">
      <w:pPr>
        <w:tabs>
          <w:tab w:val="left" w:pos="5760"/>
          <w:tab w:val="right" w:pos="9026"/>
        </w:tabs>
        <w:suppressAutoHyphens/>
        <w:spacing w:line="240" w:lineRule="atLeast"/>
        <w:rPr>
          <w:rFonts w:cs="Arial"/>
          <w:spacing w:val="-2"/>
          <w:sz w:val="18"/>
          <w:szCs w:val="18"/>
          <w:lang w:val="en-ZA"/>
        </w:rPr>
      </w:pPr>
    </w:p>
    <w:p w:rsidR="00B31A65" w:rsidRPr="00B31A65" w:rsidRDefault="00B31A65" w:rsidP="00B31A65">
      <w:pPr>
        <w:tabs>
          <w:tab w:val="clear" w:pos="851"/>
          <w:tab w:val="right" w:pos="8931"/>
        </w:tabs>
        <w:suppressAutoHyphens/>
        <w:spacing w:line="240" w:lineRule="atLeast"/>
        <w:rPr>
          <w:rFonts w:cs="Arial"/>
          <w:spacing w:val="-2"/>
          <w:sz w:val="18"/>
          <w:szCs w:val="18"/>
          <w:lang w:val="en-ZA"/>
        </w:rPr>
      </w:pPr>
      <w:r w:rsidRPr="00B31A65">
        <w:rPr>
          <w:rFonts w:cs="Arial"/>
          <w:spacing w:val="-2"/>
          <w:sz w:val="18"/>
          <w:szCs w:val="18"/>
          <w:lang w:val="en-ZA"/>
        </w:rPr>
        <w:t xml:space="preserve">202 Mimosa Street, Clubview, Centurion 0157, South Africa </w:t>
      </w:r>
      <w:r w:rsidRPr="00B31A65">
        <w:rPr>
          <w:rFonts w:cs="Arial"/>
          <w:spacing w:val="-2"/>
          <w:sz w:val="18"/>
          <w:szCs w:val="18"/>
          <w:lang w:val="en-ZA"/>
        </w:rPr>
        <w:tab/>
        <w:t>P O Box 12034, Clubview 0014, South Africa</w:t>
      </w:r>
    </w:p>
    <w:p w:rsidR="00B31A65" w:rsidRPr="00B31A65" w:rsidRDefault="00B31A65" w:rsidP="00B31A65">
      <w:pPr>
        <w:tabs>
          <w:tab w:val="clear" w:pos="851"/>
          <w:tab w:val="left" w:pos="-720"/>
          <w:tab w:val="right" w:pos="8931"/>
        </w:tabs>
        <w:suppressAutoHyphens/>
        <w:spacing w:line="240" w:lineRule="atLeast"/>
        <w:rPr>
          <w:rFonts w:cs="Arial"/>
          <w:spacing w:val="-2"/>
          <w:sz w:val="18"/>
          <w:szCs w:val="18"/>
          <w:lang w:val="en-ZA"/>
        </w:rPr>
      </w:pPr>
      <w:r w:rsidRPr="00B31A65">
        <w:rPr>
          <w:rFonts w:cs="Arial"/>
          <w:spacing w:val="-2"/>
          <w:sz w:val="18"/>
          <w:szCs w:val="18"/>
          <w:lang w:val="en-ZA"/>
        </w:rPr>
        <w:t>Tel (012) 654 6005</w:t>
      </w:r>
      <w:r w:rsidRPr="00B31A65">
        <w:rPr>
          <w:rFonts w:cs="Arial"/>
          <w:spacing w:val="-2"/>
          <w:sz w:val="18"/>
          <w:szCs w:val="18"/>
          <w:lang w:val="en-ZA"/>
        </w:rPr>
        <w:tab/>
        <w:t>Fax  086 642 7017</w:t>
      </w:r>
    </w:p>
    <w:p w:rsidR="00B31A65" w:rsidRPr="00B31A65" w:rsidRDefault="00B31A65" w:rsidP="00B31A65">
      <w:pPr>
        <w:tabs>
          <w:tab w:val="clear" w:pos="851"/>
          <w:tab w:val="left" w:pos="-720"/>
          <w:tab w:val="right" w:pos="8931"/>
        </w:tabs>
        <w:suppressAutoHyphens/>
        <w:spacing w:line="240" w:lineRule="atLeast"/>
        <w:rPr>
          <w:rFonts w:cs="Arial"/>
          <w:color w:val="000000"/>
          <w:spacing w:val="-2"/>
          <w:sz w:val="18"/>
          <w:szCs w:val="18"/>
          <w:lang w:val="en-ZA"/>
        </w:rPr>
      </w:pPr>
      <w:r w:rsidRPr="00B31A65">
        <w:rPr>
          <w:rFonts w:cs="Arial"/>
          <w:spacing w:val="-2"/>
          <w:sz w:val="18"/>
          <w:szCs w:val="18"/>
          <w:lang w:val="en-ZA"/>
        </w:rPr>
        <w:t>Cell 083 310 4872</w:t>
      </w:r>
      <w:r w:rsidRPr="00B31A65">
        <w:rPr>
          <w:rFonts w:cs="Arial"/>
          <w:spacing w:val="-2"/>
          <w:sz w:val="18"/>
          <w:szCs w:val="18"/>
          <w:lang w:val="en-ZA"/>
        </w:rPr>
        <w:tab/>
        <w:t>E Mail</w:t>
      </w:r>
      <w:r w:rsidRPr="00B31A65">
        <w:rPr>
          <w:rFonts w:cs="Arial"/>
          <w:color w:val="000000"/>
          <w:spacing w:val="-2"/>
          <w:sz w:val="18"/>
          <w:szCs w:val="18"/>
          <w:lang w:val="en-ZA"/>
        </w:rPr>
        <w:t xml:space="preserve">: </w:t>
      </w:r>
      <w:hyperlink r:id="rId8" w:history="1">
        <w:r w:rsidRPr="00B31A65">
          <w:rPr>
            <w:rStyle w:val="Hyperlink"/>
            <w:rFonts w:cs="Arial"/>
            <w:color w:val="000000"/>
            <w:spacing w:val="-2"/>
            <w:sz w:val="18"/>
            <w:szCs w:val="18"/>
            <w:lang w:val="en-ZA"/>
          </w:rPr>
          <w:t>sgferreira@icon.co.za</w:t>
        </w:r>
      </w:hyperlink>
    </w:p>
    <w:p w:rsidR="00B31A65" w:rsidRPr="00B31A65" w:rsidRDefault="00B31A65" w:rsidP="00B31A65">
      <w:pPr>
        <w:tabs>
          <w:tab w:val="clear" w:pos="851"/>
          <w:tab w:val="left" w:pos="-720"/>
          <w:tab w:val="left" w:pos="0"/>
          <w:tab w:val="left" w:pos="720"/>
          <w:tab w:val="left" w:pos="1440"/>
          <w:tab w:val="left" w:pos="2160"/>
          <w:tab w:val="left" w:pos="2880"/>
          <w:tab w:val="left" w:pos="3600"/>
          <w:tab w:val="left" w:pos="4320"/>
          <w:tab w:val="left" w:pos="7020"/>
          <w:tab w:val="left" w:pos="9540"/>
        </w:tabs>
        <w:suppressAutoHyphens/>
        <w:spacing w:line="240" w:lineRule="atLeast"/>
        <w:jc w:val="center"/>
        <w:rPr>
          <w:rFonts w:cs="Arial"/>
          <w:color w:val="000000"/>
          <w:spacing w:val="-2"/>
          <w:sz w:val="18"/>
          <w:szCs w:val="18"/>
          <w:lang w:val="en-ZA"/>
        </w:rPr>
      </w:pPr>
      <w:r w:rsidRPr="00B31A65">
        <w:rPr>
          <w:rFonts w:cs="Arial"/>
          <w:color w:val="000000"/>
          <w:spacing w:val="-2"/>
          <w:sz w:val="18"/>
          <w:szCs w:val="18"/>
          <w:lang w:val="en-ZA"/>
        </w:rPr>
        <w:t xml:space="preserve">Web Page:  </w:t>
      </w:r>
      <w:hyperlink r:id="rId9" w:history="1">
        <w:r w:rsidRPr="00B31A65">
          <w:rPr>
            <w:rStyle w:val="Hyperlink"/>
            <w:rFonts w:cs="Arial"/>
            <w:spacing w:val="-2"/>
            <w:sz w:val="18"/>
            <w:szCs w:val="18"/>
            <w:lang w:val="en-ZA"/>
          </w:rPr>
          <w:t>www.agriconcept.co.za</w:t>
        </w:r>
      </w:hyperlink>
    </w:p>
    <w:p w:rsidR="00B31A65" w:rsidRPr="00B31A65" w:rsidRDefault="00B31A65" w:rsidP="008137CB">
      <w:pPr>
        <w:pStyle w:val="TOC1"/>
        <w:rPr>
          <w:lang w:val="en-ZA"/>
        </w:rPr>
      </w:pPr>
    </w:p>
    <w:p w:rsidR="00B31A65" w:rsidRPr="00B31A65" w:rsidRDefault="00B31A65" w:rsidP="00B31A65">
      <w:pPr>
        <w:rPr>
          <w:lang w:val="en-ZA"/>
        </w:rPr>
        <w:sectPr w:rsidR="00B31A65" w:rsidRPr="00B31A65" w:rsidSect="00636133">
          <w:footerReference w:type="even" r:id="rId10"/>
          <w:pgSz w:w="11907" w:h="16840" w:code="9"/>
          <w:pgMar w:top="1247" w:right="1440" w:bottom="1247" w:left="1531" w:header="720" w:footer="567" w:gutter="0"/>
          <w:pgNumType w:start="1"/>
          <w:cols w:space="721" w:equalWidth="0">
            <w:col w:w="8936" w:space="721"/>
          </w:cols>
        </w:sectPr>
      </w:pPr>
    </w:p>
    <w:p w:rsidR="00881458" w:rsidRPr="00B31A65" w:rsidRDefault="00881458" w:rsidP="008137CB">
      <w:pPr>
        <w:pStyle w:val="TOC1"/>
        <w:rPr>
          <w:lang w:val="en-ZA"/>
        </w:rPr>
      </w:pPr>
      <w:r w:rsidRPr="00B31A65">
        <w:rPr>
          <w:lang w:val="en-ZA"/>
        </w:rPr>
        <w:lastRenderedPageBreak/>
        <w:t>TABLE OF CONTENTS</w:t>
      </w:r>
    </w:p>
    <w:p w:rsidR="00CF0B62" w:rsidRPr="00B31A65" w:rsidRDefault="00CF0B62" w:rsidP="00CF0B62">
      <w:pPr>
        <w:ind w:right="-278"/>
        <w:jc w:val="right"/>
        <w:rPr>
          <w:lang w:val="en-ZA"/>
        </w:rPr>
      </w:pPr>
      <w:r w:rsidRPr="00B31A65">
        <w:rPr>
          <w:lang w:val="en-ZA"/>
        </w:rPr>
        <w:t>Page No</w:t>
      </w:r>
    </w:p>
    <w:p w:rsidR="00CF0B62" w:rsidRPr="00B31A65" w:rsidRDefault="00CF0B62" w:rsidP="00CF0B62">
      <w:pPr>
        <w:rPr>
          <w:lang w:val="en-ZA"/>
        </w:rPr>
      </w:pPr>
    </w:p>
    <w:p w:rsidR="006A6A0C" w:rsidRDefault="006A6A0C" w:rsidP="008137CB">
      <w:pPr>
        <w:pStyle w:val="TOC1"/>
        <w:rPr>
          <w:rFonts w:asciiTheme="minorHAnsi" w:eastAsiaTheme="minorEastAsia" w:hAnsiTheme="minorHAnsi" w:cstheme="minorBidi"/>
          <w:szCs w:val="22"/>
          <w:lang w:val="en-ZA" w:eastAsia="en-ZA"/>
        </w:rPr>
      </w:pPr>
      <w:r>
        <w:rPr>
          <w:sz w:val="20"/>
          <w:lang w:val="en-ZA"/>
        </w:rPr>
        <w:fldChar w:fldCharType="begin"/>
      </w:r>
      <w:r>
        <w:rPr>
          <w:sz w:val="20"/>
          <w:lang w:val="en-ZA"/>
        </w:rPr>
        <w:instrText xml:space="preserve"> TOC \o "1-3" \h \z \u </w:instrText>
      </w:r>
      <w:r>
        <w:rPr>
          <w:sz w:val="20"/>
          <w:lang w:val="en-ZA"/>
        </w:rPr>
        <w:fldChar w:fldCharType="separate"/>
      </w:r>
      <w:hyperlink w:anchor="_Toc294788113" w:history="1">
        <w:r w:rsidRPr="00C543B3">
          <w:rPr>
            <w:rStyle w:val="Hyperlink"/>
            <w:lang w:val="en-ZA"/>
          </w:rPr>
          <w:t>1.</w:t>
        </w:r>
        <w:r>
          <w:rPr>
            <w:rFonts w:asciiTheme="minorHAnsi" w:eastAsiaTheme="minorEastAsia" w:hAnsiTheme="minorHAnsi" w:cstheme="minorBidi"/>
            <w:szCs w:val="22"/>
            <w:lang w:val="en-ZA" w:eastAsia="en-ZA"/>
          </w:rPr>
          <w:tab/>
        </w:r>
        <w:r w:rsidRPr="00C543B3">
          <w:rPr>
            <w:rStyle w:val="Hyperlink"/>
          </w:rPr>
          <w:t>Introduction</w:t>
        </w:r>
        <w:r>
          <w:rPr>
            <w:webHidden/>
          </w:rPr>
          <w:tab/>
        </w:r>
        <w:r>
          <w:rPr>
            <w:webHidden/>
          </w:rPr>
          <w:fldChar w:fldCharType="begin"/>
        </w:r>
        <w:r>
          <w:rPr>
            <w:webHidden/>
          </w:rPr>
          <w:instrText xml:space="preserve"> PAGEREF _Toc294788113 \h </w:instrText>
        </w:r>
        <w:r>
          <w:rPr>
            <w:webHidden/>
          </w:rPr>
        </w:r>
        <w:r>
          <w:rPr>
            <w:webHidden/>
          </w:rPr>
          <w:fldChar w:fldCharType="separate"/>
        </w:r>
        <w:r>
          <w:rPr>
            <w:webHidden/>
          </w:rPr>
          <w:t>1</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14" w:history="1">
        <w:r w:rsidRPr="00C543B3">
          <w:rPr>
            <w:rStyle w:val="Hyperlink"/>
            <w:lang w:val="en-ZA"/>
          </w:rPr>
          <w:t>2.</w:t>
        </w:r>
        <w:r>
          <w:rPr>
            <w:rFonts w:asciiTheme="minorHAnsi" w:eastAsiaTheme="minorEastAsia" w:hAnsiTheme="minorHAnsi" w:cstheme="minorBidi"/>
            <w:szCs w:val="22"/>
            <w:lang w:val="en-ZA" w:eastAsia="en-ZA"/>
          </w:rPr>
          <w:tab/>
        </w:r>
        <w:r w:rsidRPr="00C543B3">
          <w:rPr>
            <w:rStyle w:val="Hyperlink"/>
          </w:rPr>
          <w:t>Project areas</w:t>
        </w:r>
        <w:r>
          <w:rPr>
            <w:webHidden/>
          </w:rPr>
          <w:tab/>
        </w:r>
        <w:r>
          <w:rPr>
            <w:webHidden/>
          </w:rPr>
          <w:fldChar w:fldCharType="begin"/>
        </w:r>
        <w:r>
          <w:rPr>
            <w:webHidden/>
          </w:rPr>
          <w:instrText xml:space="preserve"> PAGEREF _Toc294788114 \h </w:instrText>
        </w:r>
        <w:r>
          <w:rPr>
            <w:webHidden/>
          </w:rPr>
        </w:r>
        <w:r>
          <w:rPr>
            <w:webHidden/>
          </w:rPr>
          <w:fldChar w:fldCharType="separate"/>
        </w:r>
        <w:r>
          <w:rPr>
            <w:webHidden/>
          </w:rPr>
          <w:t>1</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15" w:history="1">
        <w:r w:rsidRPr="00C543B3">
          <w:rPr>
            <w:rStyle w:val="Hyperlink"/>
            <w:lang w:val="en-ZA"/>
          </w:rPr>
          <w:t>3.</w:t>
        </w:r>
        <w:r>
          <w:rPr>
            <w:rFonts w:asciiTheme="minorHAnsi" w:eastAsiaTheme="minorEastAsia" w:hAnsiTheme="minorHAnsi" w:cstheme="minorBidi"/>
            <w:szCs w:val="22"/>
            <w:lang w:val="en-ZA" w:eastAsia="en-ZA"/>
          </w:rPr>
          <w:tab/>
        </w:r>
        <w:r w:rsidRPr="00C543B3">
          <w:rPr>
            <w:rStyle w:val="Hyperlink"/>
          </w:rPr>
          <w:t>Methodology</w:t>
        </w:r>
        <w:r>
          <w:rPr>
            <w:webHidden/>
          </w:rPr>
          <w:tab/>
        </w:r>
        <w:r>
          <w:rPr>
            <w:webHidden/>
          </w:rPr>
          <w:fldChar w:fldCharType="begin"/>
        </w:r>
        <w:r>
          <w:rPr>
            <w:webHidden/>
          </w:rPr>
          <w:instrText xml:space="preserve"> PAGEREF _Toc294788115 \h </w:instrText>
        </w:r>
        <w:r>
          <w:rPr>
            <w:webHidden/>
          </w:rPr>
        </w:r>
        <w:r>
          <w:rPr>
            <w:webHidden/>
          </w:rPr>
          <w:fldChar w:fldCharType="separate"/>
        </w:r>
        <w:r>
          <w:rPr>
            <w:webHidden/>
          </w:rPr>
          <w:t>2</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16" w:history="1">
        <w:r w:rsidRPr="00C543B3">
          <w:rPr>
            <w:rStyle w:val="Hyperlink"/>
            <w:lang w:val="en-ZA"/>
          </w:rPr>
          <w:t>4.</w:t>
        </w:r>
        <w:r>
          <w:rPr>
            <w:rFonts w:asciiTheme="minorHAnsi" w:eastAsiaTheme="minorEastAsia" w:hAnsiTheme="minorHAnsi" w:cstheme="minorBidi"/>
            <w:szCs w:val="22"/>
            <w:lang w:val="en-ZA" w:eastAsia="en-ZA"/>
          </w:rPr>
          <w:tab/>
        </w:r>
        <w:r w:rsidRPr="00C543B3">
          <w:rPr>
            <w:rStyle w:val="Hyperlink"/>
          </w:rPr>
          <w:t>Eskom agricultural policy</w:t>
        </w:r>
        <w:r>
          <w:rPr>
            <w:webHidden/>
          </w:rPr>
          <w:tab/>
        </w:r>
        <w:r>
          <w:rPr>
            <w:webHidden/>
          </w:rPr>
          <w:fldChar w:fldCharType="begin"/>
        </w:r>
        <w:r>
          <w:rPr>
            <w:webHidden/>
          </w:rPr>
          <w:instrText xml:space="preserve"> PAGEREF _Toc294788116 \h </w:instrText>
        </w:r>
        <w:r>
          <w:rPr>
            <w:webHidden/>
          </w:rPr>
        </w:r>
        <w:r>
          <w:rPr>
            <w:webHidden/>
          </w:rPr>
          <w:fldChar w:fldCharType="separate"/>
        </w:r>
        <w:r>
          <w:rPr>
            <w:webHidden/>
          </w:rPr>
          <w:t>2</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17" w:history="1">
        <w:r w:rsidRPr="00C543B3">
          <w:rPr>
            <w:rStyle w:val="Hyperlink"/>
            <w:lang w:val="en-ZA"/>
          </w:rPr>
          <w:t>5.</w:t>
        </w:r>
        <w:r>
          <w:rPr>
            <w:rFonts w:asciiTheme="minorHAnsi" w:eastAsiaTheme="minorEastAsia" w:hAnsiTheme="minorHAnsi" w:cstheme="minorBidi"/>
            <w:szCs w:val="22"/>
            <w:lang w:val="en-ZA" w:eastAsia="en-ZA"/>
          </w:rPr>
          <w:tab/>
        </w:r>
        <w:r w:rsidRPr="00C543B3">
          <w:rPr>
            <w:rStyle w:val="Hyperlink"/>
          </w:rPr>
          <w:t>Natural resources</w:t>
        </w:r>
        <w:r>
          <w:rPr>
            <w:webHidden/>
          </w:rPr>
          <w:tab/>
        </w:r>
        <w:r>
          <w:rPr>
            <w:webHidden/>
          </w:rPr>
          <w:fldChar w:fldCharType="begin"/>
        </w:r>
        <w:r>
          <w:rPr>
            <w:webHidden/>
          </w:rPr>
          <w:instrText xml:space="preserve"> PAGEREF _Toc294788117 \h </w:instrText>
        </w:r>
        <w:r>
          <w:rPr>
            <w:webHidden/>
          </w:rPr>
        </w:r>
        <w:r>
          <w:rPr>
            <w:webHidden/>
          </w:rPr>
          <w:fldChar w:fldCharType="separate"/>
        </w:r>
        <w:r>
          <w:rPr>
            <w:webHidden/>
          </w:rPr>
          <w:t>3</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18" w:history="1">
        <w:r w:rsidRPr="00C543B3">
          <w:rPr>
            <w:rStyle w:val="Hyperlink"/>
            <w:noProof/>
          </w:rPr>
          <w:t>5.1</w:t>
        </w:r>
        <w:r>
          <w:rPr>
            <w:rFonts w:asciiTheme="minorHAnsi" w:eastAsiaTheme="minorEastAsia" w:hAnsiTheme="minorHAnsi" w:cstheme="minorBidi"/>
            <w:noProof/>
            <w:szCs w:val="22"/>
            <w:lang w:val="en-ZA" w:eastAsia="en-ZA"/>
          </w:rPr>
          <w:tab/>
        </w:r>
        <w:r w:rsidRPr="00C543B3">
          <w:rPr>
            <w:rStyle w:val="Hyperlink"/>
            <w:noProof/>
          </w:rPr>
          <w:t>Soils</w:t>
        </w:r>
        <w:r>
          <w:rPr>
            <w:noProof/>
            <w:webHidden/>
          </w:rPr>
          <w:tab/>
        </w:r>
        <w:r>
          <w:rPr>
            <w:noProof/>
            <w:webHidden/>
          </w:rPr>
          <w:fldChar w:fldCharType="begin"/>
        </w:r>
        <w:r>
          <w:rPr>
            <w:noProof/>
            <w:webHidden/>
          </w:rPr>
          <w:instrText xml:space="preserve"> PAGEREF _Toc294788118 \h </w:instrText>
        </w:r>
        <w:r>
          <w:rPr>
            <w:noProof/>
            <w:webHidden/>
          </w:rPr>
        </w:r>
        <w:r>
          <w:rPr>
            <w:noProof/>
            <w:webHidden/>
          </w:rPr>
          <w:fldChar w:fldCharType="separate"/>
        </w:r>
        <w:r>
          <w:rPr>
            <w:noProof/>
            <w:webHidden/>
          </w:rPr>
          <w:t>3</w:t>
        </w:r>
        <w:r>
          <w:rPr>
            <w:noProof/>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19" w:history="1">
        <w:r w:rsidRPr="00C543B3">
          <w:rPr>
            <w:rStyle w:val="Hyperlink"/>
            <w:lang w:val="en-ZA"/>
          </w:rPr>
          <w:t>5.1.1</w:t>
        </w:r>
        <w:r>
          <w:rPr>
            <w:rFonts w:asciiTheme="minorHAnsi" w:eastAsiaTheme="minorEastAsia" w:hAnsiTheme="minorHAnsi" w:cstheme="minorBidi"/>
            <w:szCs w:val="22"/>
            <w:lang w:val="en-ZA" w:eastAsia="en-ZA"/>
          </w:rPr>
          <w:tab/>
        </w:r>
        <w:r w:rsidRPr="00C543B3">
          <w:rPr>
            <w:rStyle w:val="Hyperlink"/>
            <w:lang w:val="en-ZA"/>
          </w:rPr>
          <w:t>Mitchell’s Plain-Philippi</w:t>
        </w:r>
        <w:r>
          <w:rPr>
            <w:webHidden/>
          </w:rPr>
          <w:tab/>
        </w:r>
        <w:r>
          <w:rPr>
            <w:webHidden/>
          </w:rPr>
          <w:fldChar w:fldCharType="begin"/>
        </w:r>
        <w:r>
          <w:rPr>
            <w:webHidden/>
          </w:rPr>
          <w:instrText xml:space="preserve"> PAGEREF _Toc294788119 \h </w:instrText>
        </w:r>
        <w:r>
          <w:rPr>
            <w:webHidden/>
          </w:rPr>
        </w:r>
        <w:r>
          <w:rPr>
            <w:webHidden/>
          </w:rPr>
          <w:fldChar w:fldCharType="separate"/>
        </w:r>
        <w:r>
          <w:rPr>
            <w:webHidden/>
          </w:rPr>
          <w:t>4</w:t>
        </w:r>
        <w:r>
          <w:rPr>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20" w:history="1">
        <w:r w:rsidRPr="00C543B3">
          <w:rPr>
            <w:rStyle w:val="Hyperlink"/>
            <w:lang w:val="en-ZA"/>
          </w:rPr>
          <w:t>5.1.2</w:t>
        </w:r>
        <w:r>
          <w:rPr>
            <w:rFonts w:asciiTheme="minorHAnsi" w:eastAsiaTheme="minorEastAsia" w:hAnsiTheme="minorHAnsi" w:cstheme="minorBidi"/>
            <w:szCs w:val="22"/>
            <w:lang w:val="en-ZA" w:eastAsia="en-ZA"/>
          </w:rPr>
          <w:tab/>
        </w:r>
        <w:r w:rsidRPr="00C543B3">
          <w:rPr>
            <w:rStyle w:val="Hyperlink"/>
            <w:lang w:val="en-ZA"/>
          </w:rPr>
          <w:t>Firgrove-Mitchell’s Plain</w:t>
        </w:r>
        <w:r>
          <w:rPr>
            <w:webHidden/>
          </w:rPr>
          <w:tab/>
        </w:r>
        <w:r>
          <w:rPr>
            <w:webHidden/>
          </w:rPr>
          <w:fldChar w:fldCharType="begin"/>
        </w:r>
        <w:r>
          <w:rPr>
            <w:webHidden/>
          </w:rPr>
          <w:instrText xml:space="preserve"> PAGEREF _Toc294788120 \h </w:instrText>
        </w:r>
        <w:r>
          <w:rPr>
            <w:webHidden/>
          </w:rPr>
        </w:r>
        <w:r>
          <w:rPr>
            <w:webHidden/>
          </w:rPr>
          <w:fldChar w:fldCharType="separate"/>
        </w:r>
        <w:r>
          <w:rPr>
            <w:webHidden/>
          </w:rPr>
          <w:t>4</w:t>
        </w:r>
        <w:r>
          <w:rPr>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21" w:history="1">
        <w:r w:rsidRPr="00C543B3">
          <w:rPr>
            <w:rStyle w:val="Hyperlink"/>
            <w:lang w:val="en-ZA"/>
          </w:rPr>
          <w:t>5.1.3</w:t>
        </w:r>
        <w:r>
          <w:rPr>
            <w:rFonts w:asciiTheme="minorHAnsi" w:eastAsiaTheme="minorEastAsia" w:hAnsiTheme="minorHAnsi" w:cstheme="minorBidi"/>
            <w:szCs w:val="22"/>
            <w:lang w:val="en-ZA" w:eastAsia="en-ZA"/>
          </w:rPr>
          <w:tab/>
        </w:r>
        <w:r w:rsidRPr="00C543B3">
          <w:rPr>
            <w:rStyle w:val="Hyperlink"/>
            <w:lang w:val="en-ZA"/>
          </w:rPr>
          <w:t>Alternative substations</w:t>
        </w:r>
        <w:r>
          <w:rPr>
            <w:webHidden/>
          </w:rPr>
          <w:tab/>
        </w:r>
        <w:r>
          <w:rPr>
            <w:webHidden/>
          </w:rPr>
          <w:fldChar w:fldCharType="begin"/>
        </w:r>
        <w:r>
          <w:rPr>
            <w:webHidden/>
          </w:rPr>
          <w:instrText xml:space="preserve"> PAGEREF _Toc294788121 \h </w:instrText>
        </w:r>
        <w:r>
          <w:rPr>
            <w:webHidden/>
          </w:rPr>
        </w:r>
        <w:r>
          <w:rPr>
            <w:webHidden/>
          </w:rPr>
          <w:fldChar w:fldCharType="separate"/>
        </w:r>
        <w:r>
          <w:rPr>
            <w:webHidden/>
          </w:rPr>
          <w:t>6</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22" w:history="1">
        <w:r w:rsidRPr="00C543B3">
          <w:rPr>
            <w:rStyle w:val="Hyperlink"/>
            <w:noProof/>
          </w:rPr>
          <w:t>5.2</w:t>
        </w:r>
        <w:r>
          <w:rPr>
            <w:rFonts w:asciiTheme="minorHAnsi" w:eastAsiaTheme="minorEastAsia" w:hAnsiTheme="minorHAnsi" w:cstheme="minorBidi"/>
            <w:noProof/>
            <w:szCs w:val="22"/>
            <w:lang w:val="en-ZA" w:eastAsia="en-ZA"/>
          </w:rPr>
          <w:tab/>
        </w:r>
        <w:r w:rsidRPr="00C543B3">
          <w:rPr>
            <w:rStyle w:val="Hyperlink"/>
            <w:noProof/>
          </w:rPr>
          <w:t>Topography</w:t>
        </w:r>
        <w:r>
          <w:rPr>
            <w:noProof/>
            <w:webHidden/>
          </w:rPr>
          <w:tab/>
        </w:r>
        <w:r>
          <w:rPr>
            <w:noProof/>
            <w:webHidden/>
          </w:rPr>
          <w:fldChar w:fldCharType="begin"/>
        </w:r>
        <w:r>
          <w:rPr>
            <w:noProof/>
            <w:webHidden/>
          </w:rPr>
          <w:instrText xml:space="preserve"> PAGEREF _Toc294788122 \h </w:instrText>
        </w:r>
        <w:r>
          <w:rPr>
            <w:noProof/>
            <w:webHidden/>
          </w:rPr>
        </w:r>
        <w:r>
          <w:rPr>
            <w:noProof/>
            <w:webHidden/>
          </w:rPr>
          <w:fldChar w:fldCharType="separate"/>
        </w:r>
        <w:r>
          <w:rPr>
            <w:noProof/>
            <w:webHidden/>
          </w:rPr>
          <w:t>7</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23" w:history="1">
        <w:r w:rsidRPr="00C543B3">
          <w:rPr>
            <w:rStyle w:val="Hyperlink"/>
            <w:noProof/>
          </w:rPr>
          <w:t>5.3</w:t>
        </w:r>
        <w:r>
          <w:rPr>
            <w:rFonts w:asciiTheme="minorHAnsi" w:eastAsiaTheme="minorEastAsia" w:hAnsiTheme="minorHAnsi" w:cstheme="minorBidi"/>
            <w:noProof/>
            <w:szCs w:val="22"/>
            <w:lang w:val="en-ZA" w:eastAsia="en-ZA"/>
          </w:rPr>
          <w:tab/>
        </w:r>
        <w:r w:rsidRPr="00C543B3">
          <w:rPr>
            <w:rStyle w:val="Hyperlink"/>
            <w:noProof/>
          </w:rPr>
          <w:t>Climate</w:t>
        </w:r>
        <w:r>
          <w:rPr>
            <w:noProof/>
            <w:webHidden/>
          </w:rPr>
          <w:tab/>
        </w:r>
        <w:r>
          <w:rPr>
            <w:noProof/>
            <w:webHidden/>
          </w:rPr>
          <w:fldChar w:fldCharType="begin"/>
        </w:r>
        <w:r>
          <w:rPr>
            <w:noProof/>
            <w:webHidden/>
          </w:rPr>
          <w:instrText xml:space="preserve"> PAGEREF _Toc294788123 \h </w:instrText>
        </w:r>
        <w:r>
          <w:rPr>
            <w:noProof/>
            <w:webHidden/>
          </w:rPr>
        </w:r>
        <w:r>
          <w:rPr>
            <w:noProof/>
            <w:webHidden/>
          </w:rPr>
          <w:fldChar w:fldCharType="separate"/>
        </w:r>
        <w:r>
          <w:rPr>
            <w:noProof/>
            <w:webHidden/>
          </w:rPr>
          <w:t>7</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24" w:history="1">
        <w:r w:rsidRPr="00C543B3">
          <w:rPr>
            <w:rStyle w:val="Hyperlink"/>
            <w:noProof/>
          </w:rPr>
          <w:t>5.4</w:t>
        </w:r>
        <w:r>
          <w:rPr>
            <w:rFonts w:asciiTheme="minorHAnsi" w:eastAsiaTheme="minorEastAsia" w:hAnsiTheme="minorHAnsi" w:cstheme="minorBidi"/>
            <w:noProof/>
            <w:szCs w:val="22"/>
            <w:lang w:val="en-ZA" w:eastAsia="en-ZA"/>
          </w:rPr>
          <w:tab/>
        </w:r>
        <w:r w:rsidRPr="00C543B3">
          <w:rPr>
            <w:rStyle w:val="Hyperlink"/>
            <w:noProof/>
          </w:rPr>
          <w:t>Vegetation</w:t>
        </w:r>
        <w:r>
          <w:rPr>
            <w:noProof/>
            <w:webHidden/>
          </w:rPr>
          <w:tab/>
        </w:r>
        <w:r>
          <w:rPr>
            <w:noProof/>
            <w:webHidden/>
          </w:rPr>
          <w:fldChar w:fldCharType="begin"/>
        </w:r>
        <w:r>
          <w:rPr>
            <w:noProof/>
            <w:webHidden/>
          </w:rPr>
          <w:instrText xml:space="preserve"> PAGEREF _Toc294788124 \h </w:instrText>
        </w:r>
        <w:r>
          <w:rPr>
            <w:noProof/>
            <w:webHidden/>
          </w:rPr>
        </w:r>
        <w:r>
          <w:rPr>
            <w:noProof/>
            <w:webHidden/>
          </w:rPr>
          <w:fldChar w:fldCharType="separate"/>
        </w:r>
        <w:r>
          <w:rPr>
            <w:noProof/>
            <w:webHidden/>
          </w:rPr>
          <w:t>8</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25" w:history="1">
        <w:r w:rsidRPr="00C543B3">
          <w:rPr>
            <w:rStyle w:val="Hyperlink"/>
            <w:noProof/>
            <w:lang w:val="en-ZA"/>
          </w:rPr>
          <w:t>5.5</w:t>
        </w:r>
        <w:r>
          <w:rPr>
            <w:rFonts w:asciiTheme="minorHAnsi" w:eastAsiaTheme="minorEastAsia" w:hAnsiTheme="minorHAnsi" w:cstheme="minorBidi"/>
            <w:noProof/>
            <w:szCs w:val="22"/>
            <w:lang w:val="en-ZA" w:eastAsia="en-ZA"/>
          </w:rPr>
          <w:tab/>
        </w:r>
        <w:r w:rsidRPr="00C543B3">
          <w:rPr>
            <w:rStyle w:val="Hyperlink"/>
            <w:noProof/>
            <w:lang w:val="en-ZA"/>
          </w:rPr>
          <w:t>Water</w:t>
        </w:r>
        <w:r>
          <w:rPr>
            <w:noProof/>
            <w:webHidden/>
          </w:rPr>
          <w:tab/>
        </w:r>
        <w:r>
          <w:rPr>
            <w:noProof/>
            <w:webHidden/>
          </w:rPr>
          <w:fldChar w:fldCharType="begin"/>
        </w:r>
        <w:r>
          <w:rPr>
            <w:noProof/>
            <w:webHidden/>
          </w:rPr>
          <w:instrText xml:space="preserve"> PAGEREF _Toc294788125 \h </w:instrText>
        </w:r>
        <w:r>
          <w:rPr>
            <w:noProof/>
            <w:webHidden/>
          </w:rPr>
        </w:r>
        <w:r>
          <w:rPr>
            <w:noProof/>
            <w:webHidden/>
          </w:rPr>
          <w:fldChar w:fldCharType="separate"/>
        </w:r>
        <w:r>
          <w:rPr>
            <w:noProof/>
            <w:webHidden/>
          </w:rPr>
          <w:t>9</w:t>
        </w:r>
        <w:r>
          <w:rPr>
            <w:noProof/>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26" w:history="1">
        <w:r w:rsidRPr="00C543B3">
          <w:rPr>
            <w:rStyle w:val="Hyperlink"/>
            <w:lang w:val="en-ZA"/>
          </w:rPr>
          <w:t>5.5.1</w:t>
        </w:r>
        <w:r>
          <w:rPr>
            <w:rFonts w:asciiTheme="minorHAnsi" w:eastAsiaTheme="minorEastAsia" w:hAnsiTheme="minorHAnsi" w:cstheme="minorBidi"/>
            <w:szCs w:val="22"/>
            <w:lang w:val="en-ZA" w:eastAsia="en-ZA"/>
          </w:rPr>
          <w:tab/>
        </w:r>
        <w:r w:rsidRPr="00C543B3">
          <w:rPr>
            <w:rStyle w:val="Hyperlink"/>
            <w:lang w:val="en-ZA"/>
          </w:rPr>
          <w:t>Surface water</w:t>
        </w:r>
        <w:r>
          <w:rPr>
            <w:webHidden/>
          </w:rPr>
          <w:tab/>
        </w:r>
        <w:r>
          <w:rPr>
            <w:webHidden/>
          </w:rPr>
          <w:fldChar w:fldCharType="begin"/>
        </w:r>
        <w:r>
          <w:rPr>
            <w:webHidden/>
          </w:rPr>
          <w:instrText xml:space="preserve"> PAGEREF _Toc294788126 \h </w:instrText>
        </w:r>
        <w:r>
          <w:rPr>
            <w:webHidden/>
          </w:rPr>
        </w:r>
        <w:r>
          <w:rPr>
            <w:webHidden/>
          </w:rPr>
          <w:fldChar w:fldCharType="separate"/>
        </w:r>
        <w:r>
          <w:rPr>
            <w:webHidden/>
          </w:rPr>
          <w:t>9</w:t>
        </w:r>
        <w:r>
          <w:rPr>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27" w:history="1">
        <w:r w:rsidRPr="00C543B3">
          <w:rPr>
            <w:rStyle w:val="Hyperlink"/>
            <w:lang w:val="en-ZA"/>
          </w:rPr>
          <w:t>5.5.2</w:t>
        </w:r>
        <w:r>
          <w:rPr>
            <w:rFonts w:asciiTheme="minorHAnsi" w:eastAsiaTheme="minorEastAsia" w:hAnsiTheme="minorHAnsi" w:cstheme="minorBidi"/>
            <w:szCs w:val="22"/>
            <w:lang w:val="en-ZA" w:eastAsia="en-ZA"/>
          </w:rPr>
          <w:tab/>
        </w:r>
        <w:r w:rsidRPr="00C543B3">
          <w:rPr>
            <w:rStyle w:val="Hyperlink"/>
            <w:lang w:val="en-ZA"/>
          </w:rPr>
          <w:t>Geo-technical aspects</w:t>
        </w:r>
        <w:r>
          <w:rPr>
            <w:webHidden/>
          </w:rPr>
          <w:tab/>
        </w:r>
        <w:r>
          <w:rPr>
            <w:webHidden/>
          </w:rPr>
          <w:fldChar w:fldCharType="begin"/>
        </w:r>
        <w:r>
          <w:rPr>
            <w:webHidden/>
          </w:rPr>
          <w:instrText xml:space="preserve"> PAGEREF _Toc294788127 \h </w:instrText>
        </w:r>
        <w:r>
          <w:rPr>
            <w:webHidden/>
          </w:rPr>
        </w:r>
        <w:r>
          <w:rPr>
            <w:webHidden/>
          </w:rPr>
          <w:fldChar w:fldCharType="separate"/>
        </w:r>
        <w:r>
          <w:rPr>
            <w:webHidden/>
          </w:rPr>
          <w:t>11</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28" w:history="1">
        <w:r w:rsidRPr="00C543B3">
          <w:rPr>
            <w:rStyle w:val="Hyperlink"/>
            <w:lang w:val="en-ZA"/>
          </w:rPr>
          <w:t>6.</w:t>
        </w:r>
        <w:r>
          <w:rPr>
            <w:rFonts w:asciiTheme="minorHAnsi" w:eastAsiaTheme="minorEastAsia" w:hAnsiTheme="minorHAnsi" w:cstheme="minorBidi"/>
            <w:szCs w:val="22"/>
            <w:lang w:val="en-ZA" w:eastAsia="en-ZA"/>
          </w:rPr>
          <w:tab/>
        </w:r>
        <w:r w:rsidRPr="00C543B3">
          <w:rPr>
            <w:rStyle w:val="Hyperlink"/>
          </w:rPr>
          <w:t>Current land use</w:t>
        </w:r>
        <w:r>
          <w:rPr>
            <w:webHidden/>
          </w:rPr>
          <w:tab/>
        </w:r>
        <w:r>
          <w:rPr>
            <w:webHidden/>
          </w:rPr>
          <w:fldChar w:fldCharType="begin"/>
        </w:r>
        <w:r>
          <w:rPr>
            <w:webHidden/>
          </w:rPr>
          <w:instrText xml:space="preserve"> PAGEREF _Toc294788128 \h </w:instrText>
        </w:r>
        <w:r>
          <w:rPr>
            <w:webHidden/>
          </w:rPr>
        </w:r>
        <w:r>
          <w:rPr>
            <w:webHidden/>
          </w:rPr>
          <w:fldChar w:fldCharType="separate"/>
        </w:r>
        <w:r>
          <w:rPr>
            <w:webHidden/>
          </w:rPr>
          <w:t>11</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29" w:history="1">
        <w:r w:rsidRPr="00C543B3">
          <w:rPr>
            <w:rStyle w:val="Hyperlink"/>
            <w:noProof/>
          </w:rPr>
          <w:t>6.1</w:t>
        </w:r>
        <w:r>
          <w:rPr>
            <w:rFonts w:asciiTheme="minorHAnsi" w:eastAsiaTheme="minorEastAsia" w:hAnsiTheme="minorHAnsi" w:cstheme="minorBidi"/>
            <w:noProof/>
            <w:szCs w:val="22"/>
            <w:lang w:val="en-ZA" w:eastAsia="en-ZA"/>
          </w:rPr>
          <w:tab/>
        </w:r>
        <w:r w:rsidRPr="00C543B3">
          <w:rPr>
            <w:rStyle w:val="Hyperlink"/>
            <w:noProof/>
          </w:rPr>
          <w:t>Break-down of current land-use</w:t>
        </w:r>
        <w:r>
          <w:rPr>
            <w:noProof/>
            <w:webHidden/>
          </w:rPr>
          <w:tab/>
        </w:r>
        <w:r>
          <w:rPr>
            <w:noProof/>
            <w:webHidden/>
          </w:rPr>
          <w:fldChar w:fldCharType="begin"/>
        </w:r>
        <w:r>
          <w:rPr>
            <w:noProof/>
            <w:webHidden/>
          </w:rPr>
          <w:instrText xml:space="preserve"> PAGEREF _Toc294788129 \h </w:instrText>
        </w:r>
        <w:r>
          <w:rPr>
            <w:noProof/>
            <w:webHidden/>
          </w:rPr>
        </w:r>
        <w:r>
          <w:rPr>
            <w:noProof/>
            <w:webHidden/>
          </w:rPr>
          <w:fldChar w:fldCharType="separate"/>
        </w:r>
        <w:r>
          <w:rPr>
            <w:noProof/>
            <w:webHidden/>
          </w:rPr>
          <w:t>11</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30" w:history="1">
        <w:r w:rsidRPr="00C543B3">
          <w:rPr>
            <w:rStyle w:val="Hyperlink"/>
            <w:noProof/>
          </w:rPr>
          <w:t>6.2</w:t>
        </w:r>
        <w:r>
          <w:rPr>
            <w:rFonts w:asciiTheme="minorHAnsi" w:eastAsiaTheme="minorEastAsia" w:hAnsiTheme="minorHAnsi" w:cstheme="minorBidi"/>
            <w:noProof/>
            <w:szCs w:val="22"/>
            <w:lang w:val="en-ZA" w:eastAsia="en-ZA"/>
          </w:rPr>
          <w:tab/>
        </w:r>
        <w:r w:rsidRPr="00C543B3">
          <w:rPr>
            <w:rStyle w:val="Hyperlink"/>
            <w:noProof/>
          </w:rPr>
          <w:t>Cultivated area</w:t>
        </w:r>
        <w:r>
          <w:rPr>
            <w:noProof/>
            <w:webHidden/>
          </w:rPr>
          <w:tab/>
        </w:r>
        <w:r>
          <w:rPr>
            <w:noProof/>
            <w:webHidden/>
          </w:rPr>
          <w:fldChar w:fldCharType="begin"/>
        </w:r>
        <w:r>
          <w:rPr>
            <w:noProof/>
            <w:webHidden/>
          </w:rPr>
          <w:instrText xml:space="preserve"> PAGEREF _Toc294788130 \h </w:instrText>
        </w:r>
        <w:r>
          <w:rPr>
            <w:noProof/>
            <w:webHidden/>
          </w:rPr>
        </w:r>
        <w:r>
          <w:rPr>
            <w:noProof/>
            <w:webHidden/>
          </w:rPr>
          <w:fldChar w:fldCharType="separate"/>
        </w:r>
        <w:r>
          <w:rPr>
            <w:noProof/>
            <w:webHidden/>
          </w:rPr>
          <w:t>13</w:t>
        </w:r>
        <w:r>
          <w:rPr>
            <w:noProof/>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31" w:history="1">
        <w:r w:rsidRPr="00C543B3">
          <w:rPr>
            <w:rStyle w:val="Hyperlink"/>
            <w:lang w:val="en-ZA"/>
          </w:rPr>
          <w:t>6.2.1</w:t>
        </w:r>
        <w:r>
          <w:rPr>
            <w:rFonts w:asciiTheme="minorHAnsi" w:eastAsiaTheme="minorEastAsia" w:hAnsiTheme="minorHAnsi" w:cstheme="minorBidi"/>
            <w:szCs w:val="22"/>
            <w:lang w:val="en-ZA" w:eastAsia="en-ZA"/>
          </w:rPr>
          <w:tab/>
        </w:r>
        <w:r w:rsidRPr="00C543B3">
          <w:rPr>
            <w:rStyle w:val="Hyperlink"/>
            <w:lang w:val="en-ZA"/>
          </w:rPr>
          <w:t>Firgrove Mitchell’s Plain project area</w:t>
        </w:r>
        <w:r>
          <w:rPr>
            <w:webHidden/>
          </w:rPr>
          <w:tab/>
        </w:r>
        <w:r>
          <w:rPr>
            <w:webHidden/>
          </w:rPr>
          <w:fldChar w:fldCharType="begin"/>
        </w:r>
        <w:r>
          <w:rPr>
            <w:webHidden/>
          </w:rPr>
          <w:instrText xml:space="preserve"> PAGEREF _Toc294788131 \h </w:instrText>
        </w:r>
        <w:r>
          <w:rPr>
            <w:webHidden/>
          </w:rPr>
        </w:r>
        <w:r>
          <w:rPr>
            <w:webHidden/>
          </w:rPr>
          <w:fldChar w:fldCharType="separate"/>
        </w:r>
        <w:r>
          <w:rPr>
            <w:webHidden/>
          </w:rPr>
          <w:t>13</w:t>
        </w:r>
        <w:r>
          <w:rPr>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32" w:history="1">
        <w:r w:rsidRPr="00C543B3">
          <w:rPr>
            <w:rStyle w:val="Hyperlink"/>
            <w:lang w:val="en-ZA"/>
          </w:rPr>
          <w:t>6.2.2</w:t>
        </w:r>
        <w:r>
          <w:rPr>
            <w:rFonts w:asciiTheme="minorHAnsi" w:eastAsiaTheme="minorEastAsia" w:hAnsiTheme="minorHAnsi" w:cstheme="minorBidi"/>
            <w:szCs w:val="22"/>
            <w:lang w:val="en-ZA" w:eastAsia="en-ZA"/>
          </w:rPr>
          <w:tab/>
        </w:r>
        <w:r w:rsidRPr="00C543B3">
          <w:rPr>
            <w:rStyle w:val="Hyperlink"/>
            <w:lang w:val="en-ZA"/>
          </w:rPr>
          <w:t>Mitchell’s Plain Philippi project area</w:t>
        </w:r>
        <w:r>
          <w:rPr>
            <w:webHidden/>
          </w:rPr>
          <w:tab/>
        </w:r>
        <w:r>
          <w:rPr>
            <w:webHidden/>
          </w:rPr>
          <w:fldChar w:fldCharType="begin"/>
        </w:r>
        <w:r>
          <w:rPr>
            <w:webHidden/>
          </w:rPr>
          <w:instrText xml:space="preserve"> PAGEREF _Toc294788132 \h </w:instrText>
        </w:r>
        <w:r>
          <w:rPr>
            <w:webHidden/>
          </w:rPr>
        </w:r>
        <w:r>
          <w:rPr>
            <w:webHidden/>
          </w:rPr>
          <w:fldChar w:fldCharType="separate"/>
        </w:r>
        <w:r>
          <w:rPr>
            <w:webHidden/>
          </w:rPr>
          <w:t>14</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33" w:history="1">
        <w:r w:rsidRPr="00C543B3">
          <w:rPr>
            <w:rStyle w:val="Hyperlink"/>
            <w:noProof/>
          </w:rPr>
          <w:t>6.3</w:t>
        </w:r>
        <w:r>
          <w:rPr>
            <w:rFonts w:asciiTheme="minorHAnsi" w:eastAsiaTheme="minorEastAsia" w:hAnsiTheme="minorHAnsi" w:cstheme="minorBidi"/>
            <w:noProof/>
            <w:szCs w:val="22"/>
            <w:lang w:val="en-ZA" w:eastAsia="en-ZA"/>
          </w:rPr>
          <w:tab/>
        </w:r>
        <w:r w:rsidRPr="00C543B3">
          <w:rPr>
            <w:rStyle w:val="Hyperlink"/>
            <w:noProof/>
          </w:rPr>
          <w:t>Other</w:t>
        </w:r>
        <w:r>
          <w:rPr>
            <w:noProof/>
            <w:webHidden/>
          </w:rPr>
          <w:tab/>
        </w:r>
        <w:r>
          <w:rPr>
            <w:noProof/>
            <w:webHidden/>
          </w:rPr>
          <w:fldChar w:fldCharType="begin"/>
        </w:r>
        <w:r>
          <w:rPr>
            <w:noProof/>
            <w:webHidden/>
          </w:rPr>
          <w:instrText xml:space="preserve"> PAGEREF _Toc294788133 \h </w:instrText>
        </w:r>
        <w:r>
          <w:rPr>
            <w:noProof/>
            <w:webHidden/>
          </w:rPr>
        </w:r>
        <w:r>
          <w:rPr>
            <w:noProof/>
            <w:webHidden/>
          </w:rPr>
          <w:fldChar w:fldCharType="separate"/>
        </w:r>
        <w:r>
          <w:rPr>
            <w:noProof/>
            <w:webHidden/>
          </w:rPr>
          <w:t>14</w:t>
        </w:r>
        <w:r>
          <w:rPr>
            <w:noProof/>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34" w:history="1">
        <w:r w:rsidRPr="00C543B3">
          <w:rPr>
            <w:rStyle w:val="Hyperlink"/>
            <w:lang w:val="en-ZA"/>
          </w:rPr>
          <w:t>7.</w:t>
        </w:r>
        <w:r>
          <w:rPr>
            <w:rFonts w:asciiTheme="minorHAnsi" w:eastAsiaTheme="minorEastAsia" w:hAnsiTheme="minorHAnsi" w:cstheme="minorBidi"/>
            <w:szCs w:val="22"/>
            <w:lang w:val="en-ZA" w:eastAsia="en-ZA"/>
          </w:rPr>
          <w:tab/>
        </w:r>
        <w:r w:rsidRPr="00C543B3">
          <w:rPr>
            <w:rStyle w:val="Hyperlink"/>
          </w:rPr>
          <w:t>Financial Implications</w:t>
        </w:r>
        <w:r>
          <w:rPr>
            <w:webHidden/>
          </w:rPr>
          <w:tab/>
        </w:r>
        <w:r>
          <w:rPr>
            <w:webHidden/>
          </w:rPr>
          <w:fldChar w:fldCharType="begin"/>
        </w:r>
        <w:r>
          <w:rPr>
            <w:webHidden/>
          </w:rPr>
          <w:instrText xml:space="preserve"> PAGEREF _Toc294788134 \h </w:instrText>
        </w:r>
        <w:r>
          <w:rPr>
            <w:webHidden/>
          </w:rPr>
        </w:r>
        <w:r>
          <w:rPr>
            <w:webHidden/>
          </w:rPr>
          <w:fldChar w:fldCharType="separate"/>
        </w:r>
        <w:r>
          <w:rPr>
            <w:webHidden/>
          </w:rPr>
          <w:t>15</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35" w:history="1">
        <w:r w:rsidRPr="00C543B3">
          <w:rPr>
            <w:rStyle w:val="Hyperlink"/>
            <w:noProof/>
          </w:rPr>
          <w:t>7.1</w:t>
        </w:r>
        <w:r>
          <w:rPr>
            <w:rFonts w:asciiTheme="minorHAnsi" w:eastAsiaTheme="minorEastAsia" w:hAnsiTheme="minorHAnsi" w:cstheme="minorBidi"/>
            <w:noProof/>
            <w:szCs w:val="22"/>
            <w:lang w:val="en-ZA" w:eastAsia="en-ZA"/>
          </w:rPr>
          <w:tab/>
        </w:r>
        <w:r w:rsidRPr="00C543B3">
          <w:rPr>
            <w:rStyle w:val="Hyperlink"/>
            <w:noProof/>
          </w:rPr>
          <w:t>Land values</w:t>
        </w:r>
        <w:r>
          <w:rPr>
            <w:noProof/>
            <w:webHidden/>
          </w:rPr>
          <w:tab/>
        </w:r>
        <w:r>
          <w:rPr>
            <w:noProof/>
            <w:webHidden/>
          </w:rPr>
          <w:fldChar w:fldCharType="begin"/>
        </w:r>
        <w:r>
          <w:rPr>
            <w:noProof/>
            <w:webHidden/>
          </w:rPr>
          <w:instrText xml:space="preserve"> PAGEREF _Toc294788135 \h </w:instrText>
        </w:r>
        <w:r>
          <w:rPr>
            <w:noProof/>
            <w:webHidden/>
          </w:rPr>
        </w:r>
        <w:r>
          <w:rPr>
            <w:noProof/>
            <w:webHidden/>
          </w:rPr>
          <w:fldChar w:fldCharType="separate"/>
        </w:r>
        <w:r>
          <w:rPr>
            <w:noProof/>
            <w:webHidden/>
          </w:rPr>
          <w:t>15</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36" w:history="1">
        <w:r w:rsidRPr="00C543B3">
          <w:rPr>
            <w:rStyle w:val="Hyperlink"/>
            <w:noProof/>
          </w:rPr>
          <w:t>7.2</w:t>
        </w:r>
        <w:r>
          <w:rPr>
            <w:rFonts w:asciiTheme="minorHAnsi" w:eastAsiaTheme="minorEastAsia" w:hAnsiTheme="minorHAnsi" w:cstheme="minorBidi"/>
            <w:noProof/>
            <w:szCs w:val="22"/>
            <w:lang w:val="en-ZA" w:eastAsia="en-ZA"/>
          </w:rPr>
          <w:tab/>
        </w:r>
        <w:r w:rsidRPr="00C543B3">
          <w:rPr>
            <w:rStyle w:val="Hyperlink"/>
            <w:noProof/>
          </w:rPr>
          <w:t>Gross income per ha</w:t>
        </w:r>
        <w:r>
          <w:rPr>
            <w:noProof/>
            <w:webHidden/>
          </w:rPr>
          <w:tab/>
        </w:r>
        <w:r>
          <w:rPr>
            <w:noProof/>
            <w:webHidden/>
          </w:rPr>
          <w:fldChar w:fldCharType="begin"/>
        </w:r>
        <w:r>
          <w:rPr>
            <w:noProof/>
            <w:webHidden/>
          </w:rPr>
          <w:instrText xml:space="preserve"> PAGEREF _Toc294788136 \h </w:instrText>
        </w:r>
        <w:r>
          <w:rPr>
            <w:noProof/>
            <w:webHidden/>
          </w:rPr>
        </w:r>
        <w:r>
          <w:rPr>
            <w:noProof/>
            <w:webHidden/>
          </w:rPr>
          <w:fldChar w:fldCharType="separate"/>
        </w:r>
        <w:r>
          <w:rPr>
            <w:noProof/>
            <w:webHidden/>
          </w:rPr>
          <w:t>15</w:t>
        </w:r>
        <w:r>
          <w:rPr>
            <w:noProof/>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37" w:history="1">
        <w:r w:rsidRPr="00C543B3">
          <w:rPr>
            <w:rStyle w:val="Hyperlink"/>
            <w:lang w:val="en-ZA"/>
          </w:rPr>
          <w:t>8.</w:t>
        </w:r>
        <w:r>
          <w:rPr>
            <w:rFonts w:asciiTheme="minorHAnsi" w:eastAsiaTheme="minorEastAsia" w:hAnsiTheme="minorHAnsi" w:cstheme="minorBidi"/>
            <w:szCs w:val="22"/>
            <w:lang w:val="en-ZA" w:eastAsia="en-ZA"/>
          </w:rPr>
          <w:tab/>
        </w:r>
        <w:r w:rsidRPr="00C543B3">
          <w:rPr>
            <w:rStyle w:val="Hyperlink"/>
          </w:rPr>
          <w:t>Employment opportunities</w:t>
        </w:r>
        <w:r>
          <w:rPr>
            <w:webHidden/>
          </w:rPr>
          <w:tab/>
        </w:r>
        <w:r>
          <w:rPr>
            <w:webHidden/>
          </w:rPr>
          <w:fldChar w:fldCharType="begin"/>
        </w:r>
        <w:r>
          <w:rPr>
            <w:webHidden/>
          </w:rPr>
          <w:instrText xml:space="preserve"> PAGEREF _Toc294788137 \h </w:instrText>
        </w:r>
        <w:r>
          <w:rPr>
            <w:webHidden/>
          </w:rPr>
        </w:r>
        <w:r>
          <w:rPr>
            <w:webHidden/>
          </w:rPr>
          <w:fldChar w:fldCharType="separate"/>
        </w:r>
        <w:r>
          <w:rPr>
            <w:webHidden/>
          </w:rPr>
          <w:t>15</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38" w:history="1">
        <w:r w:rsidRPr="00C543B3">
          <w:rPr>
            <w:rStyle w:val="Hyperlink"/>
            <w:lang w:val="en-ZA"/>
          </w:rPr>
          <w:t>9.</w:t>
        </w:r>
        <w:r>
          <w:rPr>
            <w:rFonts w:asciiTheme="minorHAnsi" w:eastAsiaTheme="minorEastAsia" w:hAnsiTheme="minorHAnsi" w:cstheme="minorBidi"/>
            <w:szCs w:val="22"/>
            <w:lang w:val="en-ZA" w:eastAsia="en-ZA"/>
          </w:rPr>
          <w:tab/>
        </w:r>
        <w:r w:rsidRPr="00C543B3">
          <w:rPr>
            <w:rStyle w:val="Hyperlink"/>
          </w:rPr>
          <w:t>Fatal flaws</w:t>
        </w:r>
        <w:r>
          <w:rPr>
            <w:webHidden/>
          </w:rPr>
          <w:tab/>
        </w:r>
        <w:r>
          <w:rPr>
            <w:webHidden/>
          </w:rPr>
          <w:fldChar w:fldCharType="begin"/>
        </w:r>
        <w:r>
          <w:rPr>
            <w:webHidden/>
          </w:rPr>
          <w:instrText xml:space="preserve"> PAGEREF _Toc294788138 \h </w:instrText>
        </w:r>
        <w:r>
          <w:rPr>
            <w:webHidden/>
          </w:rPr>
        </w:r>
        <w:r>
          <w:rPr>
            <w:webHidden/>
          </w:rPr>
          <w:fldChar w:fldCharType="separate"/>
        </w:r>
        <w:r>
          <w:rPr>
            <w:webHidden/>
          </w:rPr>
          <w:t>15</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39" w:history="1">
        <w:r w:rsidRPr="00C543B3">
          <w:rPr>
            <w:rStyle w:val="Hyperlink"/>
            <w:lang w:val="en-ZA"/>
          </w:rPr>
          <w:t>10.</w:t>
        </w:r>
        <w:r>
          <w:rPr>
            <w:rFonts w:asciiTheme="minorHAnsi" w:eastAsiaTheme="minorEastAsia" w:hAnsiTheme="minorHAnsi" w:cstheme="minorBidi"/>
            <w:szCs w:val="22"/>
            <w:lang w:val="en-ZA" w:eastAsia="en-ZA"/>
          </w:rPr>
          <w:tab/>
        </w:r>
        <w:r w:rsidRPr="00C543B3">
          <w:rPr>
            <w:rStyle w:val="Hyperlink"/>
          </w:rPr>
          <w:t>Impact assessment</w:t>
        </w:r>
        <w:r>
          <w:rPr>
            <w:webHidden/>
          </w:rPr>
          <w:tab/>
        </w:r>
        <w:r>
          <w:rPr>
            <w:webHidden/>
          </w:rPr>
          <w:fldChar w:fldCharType="begin"/>
        </w:r>
        <w:r>
          <w:rPr>
            <w:webHidden/>
          </w:rPr>
          <w:instrText xml:space="preserve"> PAGEREF _Toc294788139 \h </w:instrText>
        </w:r>
        <w:r>
          <w:rPr>
            <w:webHidden/>
          </w:rPr>
        </w:r>
        <w:r>
          <w:rPr>
            <w:webHidden/>
          </w:rPr>
          <w:fldChar w:fldCharType="separate"/>
        </w:r>
        <w:r>
          <w:rPr>
            <w:webHidden/>
          </w:rPr>
          <w:t>17</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0" w:history="1">
        <w:r w:rsidRPr="00C543B3">
          <w:rPr>
            <w:rStyle w:val="Hyperlink"/>
            <w:noProof/>
          </w:rPr>
          <w:t>10.1</w:t>
        </w:r>
        <w:r>
          <w:rPr>
            <w:rFonts w:asciiTheme="minorHAnsi" w:eastAsiaTheme="minorEastAsia" w:hAnsiTheme="minorHAnsi" w:cstheme="minorBidi"/>
            <w:noProof/>
            <w:szCs w:val="22"/>
            <w:lang w:val="en-ZA" w:eastAsia="en-ZA"/>
          </w:rPr>
          <w:tab/>
        </w:r>
        <w:r w:rsidRPr="00C543B3">
          <w:rPr>
            <w:rStyle w:val="Hyperlink"/>
            <w:noProof/>
          </w:rPr>
          <w:t>Affected area</w:t>
        </w:r>
        <w:r>
          <w:rPr>
            <w:noProof/>
            <w:webHidden/>
          </w:rPr>
          <w:tab/>
        </w:r>
        <w:r>
          <w:rPr>
            <w:noProof/>
            <w:webHidden/>
          </w:rPr>
          <w:fldChar w:fldCharType="begin"/>
        </w:r>
        <w:r>
          <w:rPr>
            <w:noProof/>
            <w:webHidden/>
          </w:rPr>
          <w:instrText xml:space="preserve"> PAGEREF _Toc294788140 \h </w:instrText>
        </w:r>
        <w:r>
          <w:rPr>
            <w:noProof/>
            <w:webHidden/>
          </w:rPr>
        </w:r>
        <w:r>
          <w:rPr>
            <w:noProof/>
            <w:webHidden/>
          </w:rPr>
          <w:fldChar w:fldCharType="separate"/>
        </w:r>
        <w:r>
          <w:rPr>
            <w:noProof/>
            <w:webHidden/>
          </w:rPr>
          <w:t>17</w:t>
        </w:r>
        <w:r>
          <w:rPr>
            <w:noProof/>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41" w:history="1">
        <w:r w:rsidRPr="00C543B3">
          <w:rPr>
            <w:rStyle w:val="Hyperlink"/>
            <w:lang w:val="en-ZA"/>
          </w:rPr>
          <w:t>10.1.1</w:t>
        </w:r>
        <w:r>
          <w:rPr>
            <w:rFonts w:asciiTheme="minorHAnsi" w:eastAsiaTheme="minorEastAsia" w:hAnsiTheme="minorHAnsi" w:cstheme="minorBidi"/>
            <w:szCs w:val="22"/>
            <w:lang w:val="en-ZA" w:eastAsia="en-ZA"/>
          </w:rPr>
          <w:tab/>
        </w:r>
        <w:r w:rsidRPr="00C543B3">
          <w:rPr>
            <w:rStyle w:val="Hyperlink"/>
            <w:lang w:val="en-ZA"/>
          </w:rPr>
          <w:t>Transmission lines</w:t>
        </w:r>
        <w:r>
          <w:rPr>
            <w:webHidden/>
          </w:rPr>
          <w:tab/>
        </w:r>
        <w:r>
          <w:rPr>
            <w:webHidden/>
          </w:rPr>
          <w:fldChar w:fldCharType="begin"/>
        </w:r>
        <w:r>
          <w:rPr>
            <w:webHidden/>
          </w:rPr>
          <w:instrText xml:space="preserve"> PAGEREF _Toc294788141 \h </w:instrText>
        </w:r>
        <w:r>
          <w:rPr>
            <w:webHidden/>
          </w:rPr>
        </w:r>
        <w:r>
          <w:rPr>
            <w:webHidden/>
          </w:rPr>
          <w:fldChar w:fldCharType="separate"/>
        </w:r>
        <w:r>
          <w:rPr>
            <w:webHidden/>
          </w:rPr>
          <w:t>17</w:t>
        </w:r>
        <w:r>
          <w:rPr>
            <w:webHidden/>
          </w:rPr>
          <w:fldChar w:fldCharType="end"/>
        </w:r>
      </w:hyperlink>
    </w:p>
    <w:p w:rsidR="006A6A0C" w:rsidRDefault="006A6A0C">
      <w:pPr>
        <w:pStyle w:val="TOC3"/>
        <w:rPr>
          <w:rFonts w:asciiTheme="minorHAnsi" w:eastAsiaTheme="minorEastAsia" w:hAnsiTheme="minorHAnsi" w:cstheme="minorBidi"/>
          <w:szCs w:val="22"/>
          <w:lang w:val="en-ZA" w:eastAsia="en-ZA"/>
        </w:rPr>
      </w:pPr>
      <w:hyperlink w:anchor="_Toc294788142" w:history="1">
        <w:r w:rsidRPr="00C543B3">
          <w:rPr>
            <w:rStyle w:val="Hyperlink"/>
            <w:lang w:val="en-ZA"/>
          </w:rPr>
          <w:t>10.1.2</w:t>
        </w:r>
        <w:r>
          <w:rPr>
            <w:rFonts w:asciiTheme="minorHAnsi" w:eastAsiaTheme="minorEastAsia" w:hAnsiTheme="minorHAnsi" w:cstheme="minorBidi"/>
            <w:szCs w:val="22"/>
            <w:lang w:val="en-ZA" w:eastAsia="en-ZA"/>
          </w:rPr>
          <w:tab/>
        </w:r>
        <w:r w:rsidRPr="00C543B3">
          <w:rPr>
            <w:rStyle w:val="Hyperlink"/>
            <w:lang w:val="en-ZA"/>
          </w:rPr>
          <w:t>Alternative substations</w:t>
        </w:r>
        <w:r>
          <w:rPr>
            <w:webHidden/>
          </w:rPr>
          <w:tab/>
        </w:r>
        <w:r>
          <w:rPr>
            <w:webHidden/>
          </w:rPr>
          <w:fldChar w:fldCharType="begin"/>
        </w:r>
        <w:r>
          <w:rPr>
            <w:webHidden/>
          </w:rPr>
          <w:instrText xml:space="preserve"> PAGEREF _Toc294788142 \h </w:instrText>
        </w:r>
        <w:r>
          <w:rPr>
            <w:webHidden/>
          </w:rPr>
        </w:r>
        <w:r>
          <w:rPr>
            <w:webHidden/>
          </w:rPr>
          <w:fldChar w:fldCharType="separate"/>
        </w:r>
        <w:r>
          <w:rPr>
            <w:webHidden/>
          </w:rPr>
          <w:t>17</w:t>
        </w:r>
        <w:r>
          <w:rPr>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3" w:history="1">
        <w:r w:rsidRPr="00C543B3">
          <w:rPr>
            <w:rStyle w:val="Hyperlink"/>
            <w:noProof/>
          </w:rPr>
          <w:t>10.2</w:t>
        </w:r>
        <w:r>
          <w:rPr>
            <w:rFonts w:asciiTheme="minorHAnsi" w:eastAsiaTheme="minorEastAsia" w:hAnsiTheme="minorHAnsi" w:cstheme="minorBidi"/>
            <w:noProof/>
            <w:szCs w:val="22"/>
            <w:lang w:val="en-ZA" w:eastAsia="en-ZA"/>
          </w:rPr>
          <w:tab/>
        </w:r>
        <w:r w:rsidRPr="00C543B3">
          <w:rPr>
            <w:rStyle w:val="Hyperlink"/>
            <w:noProof/>
          </w:rPr>
          <w:t>loss in production during construction phase</w:t>
        </w:r>
        <w:r>
          <w:rPr>
            <w:noProof/>
            <w:webHidden/>
          </w:rPr>
          <w:tab/>
        </w:r>
        <w:r>
          <w:rPr>
            <w:noProof/>
            <w:webHidden/>
          </w:rPr>
          <w:fldChar w:fldCharType="begin"/>
        </w:r>
        <w:r>
          <w:rPr>
            <w:noProof/>
            <w:webHidden/>
          </w:rPr>
          <w:instrText xml:space="preserve"> PAGEREF _Toc294788143 \h </w:instrText>
        </w:r>
        <w:r>
          <w:rPr>
            <w:noProof/>
            <w:webHidden/>
          </w:rPr>
        </w:r>
        <w:r>
          <w:rPr>
            <w:noProof/>
            <w:webHidden/>
          </w:rPr>
          <w:fldChar w:fldCharType="separate"/>
        </w:r>
        <w:r>
          <w:rPr>
            <w:noProof/>
            <w:webHidden/>
          </w:rPr>
          <w:t>17</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4" w:history="1">
        <w:r w:rsidRPr="00C543B3">
          <w:rPr>
            <w:rStyle w:val="Hyperlink"/>
            <w:noProof/>
          </w:rPr>
          <w:t>10.3</w:t>
        </w:r>
        <w:r>
          <w:rPr>
            <w:rFonts w:asciiTheme="minorHAnsi" w:eastAsiaTheme="minorEastAsia" w:hAnsiTheme="minorHAnsi" w:cstheme="minorBidi"/>
            <w:noProof/>
            <w:szCs w:val="22"/>
            <w:lang w:val="en-ZA" w:eastAsia="en-ZA"/>
          </w:rPr>
          <w:tab/>
        </w:r>
        <w:r w:rsidRPr="00C543B3">
          <w:rPr>
            <w:rStyle w:val="Hyperlink"/>
            <w:noProof/>
          </w:rPr>
          <w:t>Permanent loss in production</w:t>
        </w:r>
        <w:r>
          <w:rPr>
            <w:noProof/>
            <w:webHidden/>
          </w:rPr>
          <w:tab/>
        </w:r>
        <w:r>
          <w:rPr>
            <w:noProof/>
            <w:webHidden/>
          </w:rPr>
          <w:fldChar w:fldCharType="begin"/>
        </w:r>
        <w:r>
          <w:rPr>
            <w:noProof/>
            <w:webHidden/>
          </w:rPr>
          <w:instrText xml:space="preserve"> PAGEREF _Toc294788144 \h </w:instrText>
        </w:r>
        <w:r>
          <w:rPr>
            <w:noProof/>
            <w:webHidden/>
          </w:rPr>
        </w:r>
        <w:r>
          <w:rPr>
            <w:noProof/>
            <w:webHidden/>
          </w:rPr>
          <w:fldChar w:fldCharType="separate"/>
        </w:r>
        <w:r>
          <w:rPr>
            <w:noProof/>
            <w:webHidden/>
          </w:rPr>
          <w:t>17</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5" w:history="1">
        <w:r w:rsidRPr="00C543B3">
          <w:rPr>
            <w:rStyle w:val="Hyperlink"/>
            <w:noProof/>
          </w:rPr>
          <w:t>10.4</w:t>
        </w:r>
        <w:r>
          <w:rPr>
            <w:rFonts w:asciiTheme="minorHAnsi" w:eastAsiaTheme="minorEastAsia" w:hAnsiTheme="minorHAnsi" w:cstheme="minorBidi"/>
            <w:noProof/>
            <w:szCs w:val="22"/>
            <w:lang w:val="en-ZA" w:eastAsia="en-ZA"/>
          </w:rPr>
          <w:tab/>
        </w:r>
        <w:r w:rsidRPr="00C543B3">
          <w:rPr>
            <w:rStyle w:val="Hyperlink"/>
            <w:noProof/>
          </w:rPr>
          <w:t>Long term interference with farming operation</w:t>
        </w:r>
        <w:r>
          <w:rPr>
            <w:noProof/>
            <w:webHidden/>
          </w:rPr>
          <w:tab/>
        </w:r>
        <w:r>
          <w:rPr>
            <w:noProof/>
            <w:webHidden/>
          </w:rPr>
          <w:fldChar w:fldCharType="begin"/>
        </w:r>
        <w:r>
          <w:rPr>
            <w:noProof/>
            <w:webHidden/>
          </w:rPr>
          <w:instrText xml:space="preserve"> PAGEREF _Toc294788145 \h </w:instrText>
        </w:r>
        <w:r>
          <w:rPr>
            <w:noProof/>
            <w:webHidden/>
          </w:rPr>
        </w:r>
        <w:r>
          <w:rPr>
            <w:noProof/>
            <w:webHidden/>
          </w:rPr>
          <w:fldChar w:fldCharType="separate"/>
        </w:r>
        <w:r>
          <w:rPr>
            <w:noProof/>
            <w:webHidden/>
          </w:rPr>
          <w:t>18</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6" w:history="1">
        <w:r w:rsidRPr="00C543B3">
          <w:rPr>
            <w:rStyle w:val="Hyperlink"/>
            <w:noProof/>
          </w:rPr>
          <w:t>10.5</w:t>
        </w:r>
        <w:r>
          <w:rPr>
            <w:rFonts w:asciiTheme="minorHAnsi" w:eastAsiaTheme="minorEastAsia" w:hAnsiTheme="minorHAnsi" w:cstheme="minorBidi"/>
            <w:noProof/>
            <w:szCs w:val="22"/>
            <w:lang w:val="en-ZA" w:eastAsia="en-ZA"/>
          </w:rPr>
          <w:tab/>
        </w:r>
        <w:r w:rsidRPr="00C543B3">
          <w:rPr>
            <w:rStyle w:val="Hyperlink"/>
            <w:noProof/>
          </w:rPr>
          <w:t>Impact on employment opportunities</w:t>
        </w:r>
        <w:r>
          <w:rPr>
            <w:noProof/>
            <w:webHidden/>
          </w:rPr>
          <w:tab/>
        </w:r>
        <w:r>
          <w:rPr>
            <w:noProof/>
            <w:webHidden/>
          </w:rPr>
          <w:fldChar w:fldCharType="begin"/>
        </w:r>
        <w:r>
          <w:rPr>
            <w:noProof/>
            <w:webHidden/>
          </w:rPr>
          <w:instrText xml:space="preserve"> PAGEREF _Toc294788146 \h </w:instrText>
        </w:r>
        <w:r>
          <w:rPr>
            <w:noProof/>
            <w:webHidden/>
          </w:rPr>
        </w:r>
        <w:r>
          <w:rPr>
            <w:noProof/>
            <w:webHidden/>
          </w:rPr>
          <w:fldChar w:fldCharType="separate"/>
        </w:r>
        <w:r>
          <w:rPr>
            <w:noProof/>
            <w:webHidden/>
          </w:rPr>
          <w:t>18</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7" w:history="1">
        <w:r w:rsidRPr="00C543B3">
          <w:rPr>
            <w:rStyle w:val="Hyperlink"/>
            <w:noProof/>
          </w:rPr>
          <w:t>10.6</w:t>
        </w:r>
        <w:r>
          <w:rPr>
            <w:rFonts w:asciiTheme="minorHAnsi" w:eastAsiaTheme="minorEastAsia" w:hAnsiTheme="minorHAnsi" w:cstheme="minorBidi"/>
            <w:noProof/>
            <w:szCs w:val="22"/>
            <w:lang w:val="en-ZA" w:eastAsia="en-ZA"/>
          </w:rPr>
          <w:tab/>
        </w:r>
        <w:r w:rsidRPr="00C543B3">
          <w:rPr>
            <w:rStyle w:val="Hyperlink"/>
            <w:noProof/>
          </w:rPr>
          <w:t>Alternative sub stations</w:t>
        </w:r>
        <w:r>
          <w:rPr>
            <w:noProof/>
            <w:webHidden/>
          </w:rPr>
          <w:tab/>
        </w:r>
        <w:r>
          <w:rPr>
            <w:noProof/>
            <w:webHidden/>
          </w:rPr>
          <w:fldChar w:fldCharType="begin"/>
        </w:r>
        <w:r>
          <w:rPr>
            <w:noProof/>
            <w:webHidden/>
          </w:rPr>
          <w:instrText xml:space="preserve"> PAGEREF _Toc294788147 \h </w:instrText>
        </w:r>
        <w:r>
          <w:rPr>
            <w:noProof/>
            <w:webHidden/>
          </w:rPr>
        </w:r>
        <w:r>
          <w:rPr>
            <w:noProof/>
            <w:webHidden/>
          </w:rPr>
          <w:fldChar w:fldCharType="separate"/>
        </w:r>
        <w:r>
          <w:rPr>
            <w:noProof/>
            <w:webHidden/>
          </w:rPr>
          <w:t>18</w:t>
        </w:r>
        <w:r>
          <w:rPr>
            <w:noProof/>
            <w:webHidden/>
          </w:rPr>
          <w:fldChar w:fldCharType="end"/>
        </w:r>
      </w:hyperlink>
    </w:p>
    <w:p w:rsidR="006A6A0C" w:rsidRDefault="006A6A0C">
      <w:pPr>
        <w:pStyle w:val="TOC2"/>
        <w:rPr>
          <w:rFonts w:asciiTheme="minorHAnsi" w:eastAsiaTheme="minorEastAsia" w:hAnsiTheme="minorHAnsi" w:cstheme="minorBidi"/>
          <w:noProof/>
          <w:szCs w:val="22"/>
          <w:lang w:val="en-ZA" w:eastAsia="en-ZA"/>
        </w:rPr>
      </w:pPr>
      <w:hyperlink w:anchor="_Toc294788148" w:history="1">
        <w:r w:rsidRPr="00C543B3">
          <w:rPr>
            <w:rStyle w:val="Hyperlink"/>
            <w:noProof/>
          </w:rPr>
          <w:t>10.7</w:t>
        </w:r>
        <w:r>
          <w:rPr>
            <w:rFonts w:asciiTheme="minorHAnsi" w:eastAsiaTheme="minorEastAsia" w:hAnsiTheme="minorHAnsi" w:cstheme="minorBidi"/>
            <w:noProof/>
            <w:szCs w:val="22"/>
            <w:lang w:val="en-ZA" w:eastAsia="en-ZA"/>
          </w:rPr>
          <w:tab/>
        </w:r>
        <w:r w:rsidRPr="00C543B3">
          <w:rPr>
            <w:rStyle w:val="Hyperlink"/>
            <w:noProof/>
          </w:rPr>
          <w:t>Summary Impact Assessment where Transmission Lines Intersect Cultivated Land</w:t>
        </w:r>
        <w:r>
          <w:rPr>
            <w:noProof/>
            <w:webHidden/>
          </w:rPr>
          <w:tab/>
        </w:r>
        <w:r>
          <w:rPr>
            <w:noProof/>
            <w:webHidden/>
          </w:rPr>
          <w:fldChar w:fldCharType="begin"/>
        </w:r>
        <w:r>
          <w:rPr>
            <w:noProof/>
            <w:webHidden/>
          </w:rPr>
          <w:instrText xml:space="preserve"> PAGEREF _Toc294788148 \h </w:instrText>
        </w:r>
        <w:r>
          <w:rPr>
            <w:noProof/>
            <w:webHidden/>
          </w:rPr>
        </w:r>
        <w:r>
          <w:rPr>
            <w:noProof/>
            <w:webHidden/>
          </w:rPr>
          <w:fldChar w:fldCharType="separate"/>
        </w:r>
        <w:r>
          <w:rPr>
            <w:noProof/>
            <w:webHidden/>
          </w:rPr>
          <w:t>18</w:t>
        </w:r>
        <w:r>
          <w:rPr>
            <w:noProof/>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49" w:history="1">
        <w:r w:rsidRPr="00C543B3">
          <w:rPr>
            <w:rStyle w:val="Hyperlink"/>
            <w:lang w:val="en-ZA"/>
          </w:rPr>
          <w:t>11.</w:t>
        </w:r>
        <w:r>
          <w:rPr>
            <w:rFonts w:asciiTheme="minorHAnsi" w:eastAsiaTheme="minorEastAsia" w:hAnsiTheme="minorHAnsi" w:cstheme="minorBidi"/>
            <w:szCs w:val="22"/>
            <w:lang w:val="en-ZA" w:eastAsia="en-ZA"/>
          </w:rPr>
          <w:tab/>
        </w:r>
        <w:r w:rsidRPr="00C543B3">
          <w:rPr>
            <w:rStyle w:val="Hyperlink"/>
          </w:rPr>
          <w:t>Pylon evaluation</w:t>
        </w:r>
        <w:r>
          <w:rPr>
            <w:webHidden/>
          </w:rPr>
          <w:tab/>
        </w:r>
        <w:r>
          <w:rPr>
            <w:webHidden/>
          </w:rPr>
          <w:fldChar w:fldCharType="begin"/>
        </w:r>
        <w:r>
          <w:rPr>
            <w:webHidden/>
          </w:rPr>
          <w:instrText xml:space="preserve"> PAGEREF _Toc294788149 \h </w:instrText>
        </w:r>
        <w:r>
          <w:rPr>
            <w:webHidden/>
          </w:rPr>
        </w:r>
        <w:r>
          <w:rPr>
            <w:webHidden/>
          </w:rPr>
          <w:fldChar w:fldCharType="separate"/>
        </w:r>
        <w:r>
          <w:rPr>
            <w:webHidden/>
          </w:rPr>
          <w:t>19</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50" w:history="1">
        <w:r w:rsidRPr="00C543B3">
          <w:rPr>
            <w:rStyle w:val="Hyperlink"/>
            <w:lang w:val="en-ZA"/>
          </w:rPr>
          <w:t>12.</w:t>
        </w:r>
        <w:r>
          <w:rPr>
            <w:rFonts w:asciiTheme="minorHAnsi" w:eastAsiaTheme="minorEastAsia" w:hAnsiTheme="minorHAnsi" w:cstheme="minorBidi"/>
            <w:szCs w:val="22"/>
            <w:lang w:val="en-ZA" w:eastAsia="en-ZA"/>
          </w:rPr>
          <w:tab/>
        </w:r>
        <w:r w:rsidRPr="00C543B3">
          <w:rPr>
            <w:rStyle w:val="Hyperlink"/>
          </w:rPr>
          <w:t>Conclusion</w:t>
        </w:r>
        <w:r>
          <w:rPr>
            <w:webHidden/>
          </w:rPr>
          <w:tab/>
        </w:r>
        <w:r>
          <w:rPr>
            <w:webHidden/>
          </w:rPr>
          <w:fldChar w:fldCharType="begin"/>
        </w:r>
        <w:r>
          <w:rPr>
            <w:webHidden/>
          </w:rPr>
          <w:instrText xml:space="preserve"> PAGEREF _Toc294788150 \h </w:instrText>
        </w:r>
        <w:r>
          <w:rPr>
            <w:webHidden/>
          </w:rPr>
        </w:r>
        <w:r>
          <w:rPr>
            <w:webHidden/>
          </w:rPr>
          <w:fldChar w:fldCharType="separate"/>
        </w:r>
        <w:r>
          <w:rPr>
            <w:webHidden/>
          </w:rPr>
          <w:t>20</w:t>
        </w:r>
        <w:r>
          <w:rPr>
            <w:webHidden/>
          </w:rPr>
          <w:fldChar w:fldCharType="end"/>
        </w:r>
      </w:hyperlink>
    </w:p>
    <w:p w:rsidR="006A6A0C" w:rsidRDefault="006A6A0C" w:rsidP="008137CB">
      <w:pPr>
        <w:pStyle w:val="TOC1"/>
        <w:rPr>
          <w:rFonts w:asciiTheme="minorHAnsi" w:eastAsiaTheme="minorEastAsia" w:hAnsiTheme="minorHAnsi" w:cstheme="minorBidi"/>
          <w:szCs w:val="22"/>
          <w:lang w:val="en-ZA" w:eastAsia="en-ZA"/>
        </w:rPr>
      </w:pPr>
      <w:hyperlink w:anchor="_Toc294788151" w:history="1">
        <w:r w:rsidRPr="00C543B3">
          <w:rPr>
            <w:rStyle w:val="Hyperlink"/>
            <w:lang w:val="en-ZA"/>
          </w:rPr>
          <w:t>13.</w:t>
        </w:r>
        <w:r>
          <w:rPr>
            <w:rFonts w:asciiTheme="minorHAnsi" w:eastAsiaTheme="minorEastAsia" w:hAnsiTheme="minorHAnsi" w:cstheme="minorBidi"/>
            <w:szCs w:val="22"/>
            <w:lang w:val="en-ZA" w:eastAsia="en-ZA"/>
          </w:rPr>
          <w:tab/>
        </w:r>
        <w:r w:rsidRPr="00C543B3">
          <w:rPr>
            <w:rStyle w:val="Hyperlink"/>
            <w:lang w:val="en-ZA"/>
          </w:rPr>
          <w:t>References</w:t>
        </w:r>
        <w:r>
          <w:rPr>
            <w:webHidden/>
          </w:rPr>
          <w:tab/>
        </w:r>
        <w:r>
          <w:rPr>
            <w:webHidden/>
          </w:rPr>
          <w:fldChar w:fldCharType="begin"/>
        </w:r>
        <w:r>
          <w:rPr>
            <w:webHidden/>
          </w:rPr>
          <w:instrText xml:space="preserve"> PAGEREF _Toc294788151 \h </w:instrText>
        </w:r>
        <w:r>
          <w:rPr>
            <w:webHidden/>
          </w:rPr>
        </w:r>
        <w:r>
          <w:rPr>
            <w:webHidden/>
          </w:rPr>
          <w:fldChar w:fldCharType="separate"/>
        </w:r>
        <w:r>
          <w:rPr>
            <w:webHidden/>
          </w:rPr>
          <w:t>21</w:t>
        </w:r>
        <w:r>
          <w:rPr>
            <w:webHidden/>
          </w:rPr>
          <w:fldChar w:fldCharType="end"/>
        </w:r>
      </w:hyperlink>
    </w:p>
    <w:p w:rsidR="00B31A65" w:rsidRPr="00B31A65" w:rsidRDefault="006A6A0C" w:rsidP="00B31A65">
      <w:pPr>
        <w:spacing w:line="360" w:lineRule="auto"/>
        <w:rPr>
          <w:lang w:val="en-ZA"/>
        </w:rPr>
      </w:pPr>
      <w:r>
        <w:rPr>
          <w:noProof/>
          <w:sz w:val="20"/>
          <w:lang w:val="en-ZA"/>
        </w:rPr>
        <w:fldChar w:fldCharType="end"/>
      </w:r>
    </w:p>
    <w:p w:rsidR="00B31A65" w:rsidRPr="00B31A65" w:rsidRDefault="00B31A65" w:rsidP="00B31A65">
      <w:pPr>
        <w:spacing w:line="360" w:lineRule="auto"/>
        <w:rPr>
          <w:lang w:val="en-ZA"/>
        </w:rPr>
      </w:pPr>
    </w:p>
    <w:p w:rsidR="00DE2D69" w:rsidRPr="00B31A65" w:rsidRDefault="00DE2D69" w:rsidP="008137CB">
      <w:pPr>
        <w:pStyle w:val="TOC1"/>
        <w:rPr>
          <w:lang w:val="en-ZA"/>
        </w:rPr>
      </w:pPr>
      <w:r w:rsidRPr="00B31A65">
        <w:rPr>
          <w:lang w:val="en-ZA"/>
        </w:rPr>
        <w:t>LIST OF TABLES</w:t>
      </w:r>
    </w:p>
    <w:p w:rsidR="008137CB" w:rsidRPr="008137CB" w:rsidRDefault="008137CB" w:rsidP="008137CB">
      <w:pPr>
        <w:spacing w:line="360" w:lineRule="auto"/>
        <w:rPr>
          <w:lang w:val="en-ZA"/>
        </w:rPr>
      </w:pPr>
    </w:p>
    <w:p w:rsidR="006A6A0C" w:rsidRDefault="00DE2D69">
      <w:pPr>
        <w:pStyle w:val="TableofFigures"/>
        <w:tabs>
          <w:tab w:val="right" w:leader="dot" w:pos="8926"/>
        </w:tabs>
        <w:rPr>
          <w:rFonts w:asciiTheme="minorHAnsi" w:eastAsiaTheme="minorEastAsia" w:hAnsiTheme="minorHAnsi" w:cstheme="minorBidi"/>
          <w:noProof/>
          <w:szCs w:val="22"/>
          <w:lang w:val="en-ZA" w:eastAsia="en-ZA"/>
        </w:rPr>
      </w:pPr>
      <w:r w:rsidRPr="00B31A65">
        <w:rPr>
          <w:b/>
          <w:sz w:val="20"/>
          <w:lang w:val="en-ZA"/>
        </w:rPr>
        <w:fldChar w:fldCharType="begin"/>
      </w:r>
      <w:r w:rsidRPr="00B31A65">
        <w:rPr>
          <w:b/>
          <w:sz w:val="20"/>
          <w:lang w:val="en-ZA"/>
        </w:rPr>
        <w:instrText xml:space="preserve"> TOC \h \z \c "Table" </w:instrText>
      </w:r>
      <w:r w:rsidRPr="00B31A65">
        <w:rPr>
          <w:b/>
          <w:sz w:val="20"/>
          <w:lang w:val="en-ZA"/>
        </w:rPr>
        <w:fldChar w:fldCharType="separate"/>
      </w:r>
      <w:hyperlink w:anchor="_Toc294788104" w:history="1">
        <w:r w:rsidR="006A6A0C" w:rsidRPr="00257843">
          <w:rPr>
            <w:rStyle w:val="Hyperlink"/>
            <w:noProof/>
          </w:rPr>
          <w:t>Table 1</w:t>
        </w:r>
        <w:r w:rsidR="006A6A0C">
          <w:rPr>
            <w:rFonts w:asciiTheme="minorHAnsi" w:eastAsiaTheme="minorEastAsia" w:hAnsiTheme="minorHAnsi" w:cstheme="minorBidi"/>
            <w:noProof/>
            <w:szCs w:val="22"/>
            <w:lang w:val="en-ZA" w:eastAsia="en-ZA"/>
          </w:rPr>
          <w:tab/>
        </w:r>
        <w:r w:rsidR="006A6A0C" w:rsidRPr="00257843">
          <w:rPr>
            <w:rStyle w:val="Hyperlink"/>
            <w:rFonts w:cs="Arial"/>
            <w:noProof/>
          </w:rPr>
          <w:t>Servitude width, minimum ground clearance as well as minimum safe distance to trees, structures etc. according to voltage</w:t>
        </w:r>
        <w:r w:rsidR="006A6A0C">
          <w:rPr>
            <w:noProof/>
            <w:webHidden/>
          </w:rPr>
          <w:tab/>
        </w:r>
        <w:r w:rsidR="006A6A0C">
          <w:rPr>
            <w:noProof/>
            <w:webHidden/>
          </w:rPr>
          <w:fldChar w:fldCharType="begin"/>
        </w:r>
        <w:r w:rsidR="006A6A0C">
          <w:rPr>
            <w:noProof/>
            <w:webHidden/>
          </w:rPr>
          <w:instrText xml:space="preserve"> PAGEREF _Toc294788104 \h </w:instrText>
        </w:r>
        <w:r w:rsidR="006A6A0C">
          <w:rPr>
            <w:noProof/>
            <w:webHidden/>
          </w:rPr>
        </w:r>
        <w:r w:rsidR="006A6A0C">
          <w:rPr>
            <w:noProof/>
            <w:webHidden/>
          </w:rPr>
          <w:fldChar w:fldCharType="separate"/>
        </w:r>
        <w:r w:rsidR="006A6A0C">
          <w:rPr>
            <w:noProof/>
            <w:webHidden/>
          </w:rPr>
          <w:t>3</w:t>
        </w:r>
        <w:r w:rsidR="006A6A0C">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5" w:history="1">
        <w:r w:rsidRPr="00257843">
          <w:rPr>
            <w:rStyle w:val="Hyperlink"/>
            <w:noProof/>
          </w:rPr>
          <w:t>Table 2</w:t>
        </w:r>
        <w:r>
          <w:rPr>
            <w:rFonts w:asciiTheme="minorHAnsi" w:eastAsiaTheme="minorEastAsia" w:hAnsiTheme="minorHAnsi" w:cstheme="minorBidi"/>
            <w:noProof/>
            <w:szCs w:val="22"/>
            <w:lang w:val="en-ZA" w:eastAsia="en-ZA"/>
          </w:rPr>
          <w:tab/>
        </w:r>
        <w:r w:rsidRPr="00257843">
          <w:rPr>
            <w:rStyle w:val="Hyperlink"/>
            <w:noProof/>
          </w:rPr>
          <w:t>Soil potential of the Mitchell’s Plain-Philippi route</w:t>
        </w:r>
        <w:r>
          <w:rPr>
            <w:noProof/>
            <w:webHidden/>
          </w:rPr>
          <w:tab/>
        </w:r>
        <w:r>
          <w:rPr>
            <w:noProof/>
            <w:webHidden/>
          </w:rPr>
          <w:fldChar w:fldCharType="begin"/>
        </w:r>
        <w:r>
          <w:rPr>
            <w:noProof/>
            <w:webHidden/>
          </w:rPr>
          <w:instrText xml:space="preserve"> PAGEREF _Toc294788105 \h </w:instrText>
        </w:r>
        <w:r>
          <w:rPr>
            <w:noProof/>
            <w:webHidden/>
          </w:rPr>
        </w:r>
        <w:r>
          <w:rPr>
            <w:noProof/>
            <w:webHidden/>
          </w:rPr>
          <w:fldChar w:fldCharType="separate"/>
        </w:r>
        <w:r>
          <w:rPr>
            <w:noProof/>
            <w:webHidden/>
          </w:rPr>
          <w:t>4</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6" w:history="1">
        <w:r w:rsidRPr="00257843">
          <w:rPr>
            <w:rStyle w:val="Hyperlink"/>
            <w:noProof/>
          </w:rPr>
          <w:t>Table 3</w:t>
        </w:r>
        <w:r>
          <w:rPr>
            <w:rFonts w:asciiTheme="minorHAnsi" w:eastAsiaTheme="minorEastAsia" w:hAnsiTheme="minorHAnsi" w:cstheme="minorBidi"/>
            <w:noProof/>
            <w:szCs w:val="22"/>
            <w:lang w:val="en-ZA" w:eastAsia="en-ZA"/>
          </w:rPr>
          <w:tab/>
        </w:r>
        <w:r w:rsidRPr="00257843">
          <w:rPr>
            <w:rStyle w:val="Hyperlink"/>
            <w:noProof/>
          </w:rPr>
          <w:t>Soil potential of the Firgrove-Mitchell’s Plain route</w:t>
        </w:r>
        <w:r>
          <w:rPr>
            <w:noProof/>
            <w:webHidden/>
          </w:rPr>
          <w:tab/>
        </w:r>
        <w:r>
          <w:rPr>
            <w:noProof/>
            <w:webHidden/>
          </w:rPr>
          <w:fldChar w:fldCharType="begin"/>
        </w:r>
        <w:r>
          <w:rPr>
            <w:noProof/>
            <w:webHidden/>
          </w:rPr>
          <w:instrText xml:space="preserve"> PAGEREF _Toc294788106 \h </w:instrText>
        </w:r>
        <w:r>
          <w:rPr>
            <w:noProof/>
            <w:webHidden/>
          </w:rPr>
        </w:r>
        <w:r>
          <w:rPr>
            <w:noProof/>
            <w:webHidden/>
          </w:rPr>
          <w:fldChar w:fldCharType="separate"/>
        </w:r>
        <w:r>
          <w:rPr>
            <w:noProof/>
            <w:webHidden/>
          </w:rPr>
          <w:t>5</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7" w:history="1">
        <w:r w:rsidRPr="00257843">
          <w:rPr>
            <w:rStyle w:val="Hyperlink"/>
            <w:noProof/>
          </w:rPr>
          <w:t>Table 4</w:t>
        </w:r>
        <w:r>
          <w:rPr>
            <w:rFonts w:asciiTheme="minorHAnsi" w:eastAsiaTheme="minorEastAsia" w:hAnsiTheme="minorHAnsi" w:cstheme="minorBidi"/>
            <w:noProof/>
            <w:szCs w:val="22"/>
            <w:lang w:val="en-ZA" w:eastAsia="en-ZA"/>
          </w:rPr>
          <w:tab/>
        </w:r>
        <w:r w:rsidRPr="00257843">
          <w:rPr>
            <w:rStyle w:val="Hyperlink"/>
            <w:noProof/>
          </w:rPr>
          <w:t>Climate Data</w:t>
        </w:r>
        <w:r>
          <w:rPr>
            <w:noProof/>
            <w:webHidden/>
          </w:rPr>
          <w:tab/>
        </w:r>
        <w:r>
          <w:rPr>
            <w:noProof/>
            <w:webHidden/>
          </w:rPr>
          <w:fldChar w:fldCharType="begin"/>
        </w:r>
        <w:r>
          <w:rPr>
            <w:noProof/>
            <w:webHidden/>
          </w:rPr>
          <w:instrText xml:space="preserve"> PAGEREF _Toc294788107 \h </w:instrText>
        </w:r>
        <w:r>
          <w:rPr>
            <w:noProof/>
            <w:webHidden/>
          </w:rPr>
        </w:r>
        <w:r>
          <w:rPr>
            <w:noProof/>
            <w:webHidden/>
          </w:rPr>
          <w:fldChar w:fldCharType="separate"/>
        </w:r>
        <w:r>
          <w:rPr>
            <w:noProof/>
            <w:webHidden/>
          </w:rPr>
          <w:t>7</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8" w:history="1">
        <w:r w:rsidRPr="00257843">
          <w:rPr>
            <w:rStyle w:val="Hyperlink"/>
            <w:noProof/>
          </w:rPr>
          <w:t>Table 5</w:t>
        </w:r>
        <w:r>
          <w:rPr>
            <w:rFonts w:asciiTheme="minorHAnsi" w:eastAsiaTheme="minorEastAsia" w:hAnsiTheme="minorHAnsi" w:cstheme="minorBidi"/>
            <w:noProof/>
            <w:szCs w:val="22"/>
            <w:lang w:val="en-ZA" w:eastAsia="en-ZA"/>
          </w:rPr>
          <w:tab/>
        </w:r>
        <w:r w:rsidRPr="00257843">
          <w:rPr>
            <w:rStyle w:val="Hyperlink"/>
            <w:noProof/>
          </w:rPr>
          <w:t>Area according to type of vegetation, project areas</w:t>
        </w:r>
        <w:r>
          <w:rPr>
            <w:noProof/>
            <w:webHidden/>
          </w:rPr>
          <w:tab/>
        </w:r>
        <w:r>
          <w:rPr>
            <w:noProof/>
            <w:webHidden/>
          </w:rPr>
          <w:fldChar w:fldCharType="begin"/>
        </w:r>
        <w:r>
          <w:rPr>
            <w:noProof/>
            <w:webHidden/>
          </w:rPr>
          <w:instrText xml:space="preserve"> PAGEREF _Toc294788108 \h </w:instrText>
        </w:r>
        <w:r>
          <w:rPr>
            <w:noProof/>
            <w:webHidden/>
          </w:rPr>
        </w:r>
        <w:r>
          <w:rPr>
            <w:noProof/>
            <w:webHidden/>
          </w:rPr>
          <w:fldChar w:fldCharType="separate"/>
        </w:r>
        <w:r>
          <w:rPr>
            <w:noProof/>
            <w:webHidden/>
          </w:rPr>
          <w:t>8</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9" w:history="1">
        <w:r w:rsidRPr="00257843">
          <w:rPr>
            <w:rStyle w:val="Hyperlink"/>
            <w:noProof/>
          </w:rPr>
          <w:t>Table 6</w:t>
        </w:r>
        <w:r>
          <w:rPr>
            <w:rFonts w:asciiTheme="minorHAnsi" w:eastAsiaTheme="minorEastAsia" w:hAnsiTheme="minorHAnsi" w:cstheme="minorBidi"/>
            <w:noProof/>
            <w:szCs w:val="22"/>
            <w:lang w:val="en-ZA" w:eastAsia="en-ZA"/>
          </w:rPr>
          <w:tab/>
        </w:r>
        <w:r w:rsidRPr="00257843">
          <w:rPr>
            <w:rStyle w:val="Hyperlink"/>
            <w:noProof/>
          </w:rPr>
          <w:t>Break-down of land use, project areas</w:t>
        </w:r>
        <w:r>
          <w:rPr>
            <w:noProof/>
            <w:webHidden/>
          </w:rPr>
          <w:tab/>
        </w:r>
        <w:r>
          <w:rPr>
            <w:noProof/>
            <w:webHidden/>
          </w:rPr>
          <w:fldChar w:fldCharType="begin"/>
        </w:r>
        <w:r>
          <w:rPr>
            <w:noProof/>
            <w:webHidden/>
          </w:rPr>
          <w:instrText xml:space="preserve"> PAGEREF _Toc294788109 \h </w:instrText>
        </w:r>
        <w:r>
          <w:rPr>
            <w:noProof/>
            <w:webHidden/>
          </w:rPr>
        </w:r>
        <w:r>
          <w:rPr>
            <w:noProof/>
            <w:webHidden/>
          </w:rPr>
          <w:fldChar w:fldCharType="separate"/>
        </w:r>
        <w:r>
          <w:rPr>
            <w:noProof/>
            <w:webHidden/>
          </w:rPr>
          <w:t>11</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10" w:history="1">
        <w:r w:rsidRPr="00257843">
          <w:rPr>
            <w:rStyle w:val="Hyperlink"/>
            <w:noProof/>
          </w:rPr>
          <w:t>Table 7</w:t>
        </w:r>
        <w:r>
          <w:rPr>
            <w:rFonts w:asciiTheme="minorHAnsi" w:eastAsiaTheme="minorEastAsia" w:hAnsiTheme="minorHAnsi" w:cstheme="minorBidi"/>
            <w:noProof/>
            <w:szCs w:val="22"/>
            <w:lang w:val="en-ZA" w:eastAsia="en-ZA"/>
          </w:rPr>
          <w:tab/>
        </w:r>
        <w:r w:rsidRPr="00257843">
          <w:rPr>
            <w:rStyle w:val="Hyperlink"/>
            <w:noProof/>
          </w:rPr>
          <w:t>Labour requirements, vegetable production, Western Cape</w:t>
        </w:r>
        <w:r>
          <w:rPr>
            <w:noProof/>
            <w:webHidden/>
          </w:rPr>
          <w:tab/>
        </w:r>
        <w:r>
          <w:rPr>
            <w:noProof/>
            <w:webHidden/>
          </w:rPr>
          <w:fldChar w:fldCharType="begin"/>
        </w:r>
        <w:r>
          <w:rPr>
            <w:noProof/>
            <w:webHidden/>
          </w:rPr>
          <w:instrText xml:space="preserve"> PAGEREF _Toc294788110 \h </w:instrText>
        </w:r>
        <w:r>
          <w:rPr>
            <w:noProof/>
            <w:webHidden/>
          </w:rPr>
        </w:r>
        <w:r>
          <w:rPr>
            <w:noProof/>
            <w:webHidden/>
          </w:rPr>
          <w:fldChar w:fldCharType="separate"/>
        </w:r>
        <w:r>
          <w:rPr>
            <w:noProof/>
            <w:webHidden/>
          </w:rPr>
          <w:t>15</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11" w:history="1">
        <w:r w:rsidRPr="00257843">
          <w:rPr>
            <w:rStyle w:val="Hyperlink"/>
            <w:noProof/>
          </w:rPr>
          <w:t>Table 8</w:t>
        </w:r>
        <w:r>
          <w:rPr>
            <w:rFonts w:asciiTheme="minorHAnsi" w:eastAsiaTheme="minorEastAsia" w:hAnsiTheme="minorHAnsi" w:cstheme="minorBidi"/>
            <w:noProof/>
            <w:szCs w:val="22"/>
            <w:lang w:val="en-ZA" w:eastAsia="en-ZA"/>
          </w:rPr>
          <w:tab/>
        </w:r>
        <w:r w:rsidRPr="00257843">
          <w:rPr>
            <w:rStyle w:val="Hyperlink"/>
            <w:noProof/>
          </w:rPr>
          <w:t>Areas of servitudes according to region</w:t>
        </w:r>
        <w:r>
          <w:rPr>
            <w:noProof/>
            <w:webHidden/>
          </w:rPr>
          <w:tab/>
        </w:r>
        <w:r>
          <w:rPr>
            <w:noProof/>
            <w:webHidden/>
          </w:rPr>
          <w:fldChar w:fldCharType="begin"/>
        </w:r>
        <w:r>
          <w:rPr>
            <w:noProof/>
            <w:webHidden/>
          </w:rPr>
          <w:instrText xml:space="preserve"> PAGEREF _Toc294788111 \h </w:instrText>
        </w:r>
        <w:r>
          <w:rPr>
            <w:noProof/>
            <w:webHidden/>
          </w:rPr>
        </w:r>
        <w:r>
          <w:rPr>
            <w:noProof/>
            <w:webHidden/>
          </w:rPr>
          <w:fldChar w:fldCharType="separate"/>
        </w:r>
        <w:r>
          <w:rPr>
            <w:noProof/>
            <w:webHidden/>
          </w:rPr>
          <w:t>17</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12" w:history="1">
        <w:r w:rsidRPr="00257843">
          <w:rPr>
            <w:rStyle w:val="Hyperlink"/>
            <w:noProof/>
          </w:rPr>
          <w:t>Table 9</w:t>
        </w:r>
        <w:r>
          <w:rPr>
            <w:rFonts w:asciiTheme="minorHAnsi" w:eastAsiaTheme="minorEastAsia" w:hAnsiTheme="minorHAnsi" w:cstheme="minorBidi"/>
            <w:noProof/>
            <w:szCs w:val="22"/>
            <w:lang w:val="en-ZA" w:eastAsia="en-ZA"/>
          </w:rPr>
          <w:tab/>
        </w:r>
        <w:r w:rsidRPr="00257843">
          <w:rPr>
            <w:rStyle w:val="Hyperlink"/>
            <w:noProof/>
          </w:rPr>
          <w:t>Summary of ratings from an agricultural economic aspect for all pylons</w:t>
        </w:r>
        <w:r>
          <w:rPr>
            <w:noProof/>
            <w:webHidden/>
          </w:rPr>
          <w:tab/>
        </w:r>
        <w:r>
          <w:rPr>
            <w:noProof/>
            <w:webHidden/>
          </w:rPr>
          <w:fldChar w:fldCharType="begin"/>
        </w:r>
        <w:r>
          <w:rPr>
            <w:noProof/>
            <w:webHidden/>
          </w:rPr>
          <w:instrText xml:space="preserve"> PAGEREF _Toc294788112 \h </w:instrText>
        </w:r>
        <w:r>
          <w:rPr>
            <w:noProof/>
            <w:webHidden/>
          </w:rPr>
        </w:r>
        <w:r>
          <w:rPr>
            <w:noProof/>
            <w:webHidden/>
          </w:rPr>
          <w:fldChar w:fldCharType="separate"/>
        </w:r>
        <w:r>
          <w:rPr>
            <w:noProof/>
            <w:webHidden/>
          </w:rPr>
          <w:t>19</w:t>
        </w:r>
        <w:r>
          <w:rPr>
            <w:noProof/>
            <w:webHidden/>
          </w:rPr>
          <w:fldChar w:fldCharType="end"/>
        </w:r>
      </w:hyperlink>
    </w:p>
    <w:p w:rsidR="00B31A65" w:rsidRPr="00B31A65" w:rsidRDefault="00DE2D69" w:rsidP="00B31A65">
      <w:pPr>
        <w:spacing w:line="360" w:lineRule="auto"/>
        <w:rPr>
          <w:lang w:val="en-ZA"/>
        </w:rPr>
      </w:pPr>
      <w:r w:rsidRPr="00B31A65">
        <w:rPr>
          <w:b/>
          <w:sz w:val="20"/>
          <w:lang w:val="en-ZA"/>
        </w:rPr>
        <w:fldChar w:fldCharType="end"/>
      </w:r>
    </w:p>
    <w:p w:rsidR="00B31A65" w:rsidRPr="00B31A65" w:rsidRDefault="00B31A65" w:rsidP="00B31A65">
      <w:pPr>
        <w:spacing w:line="360" w:lineRule="auto"/>
        <w:rPr>
          <w:lang w:val="en-ZA"/>
        </w:rPr>
      </w:pPr>
    </w:p>
    <w:p w:rsidR="00B15D8B" w:rsidRPr="008137CB" w:rsidRDefault="00B15D8B" w:rsidP="008137CB">
      <w:pPr>
        <w:pStyle w:val="TOC1"/>
        <w:rPr>
          <w:lang w:val="en-ZA"/>
        </w:rPr>
      </w:pPr>
      <w:r w:rsidRPr="008137CB">
        <w:rPr>
          <w:lang w:val="en-ZA"/>
        </w:rPr>
        <w:t>LIST OF FIGURES</w:t>
      </w:r>
    </w:p>
    <w:p w:rsidR="00B15D8B" w:rsidRPr="008137CB" w:rsidRDefault="00B15D8B" w:rsidP="00CF0B62">
      <w:pPr>
        <w:spacing w:line="360" w:lineRule="auto"/>
        <w:rPr>
          <w:lang w:val="en-ZA"/>
        </w:rPr>
      </w:pPr>
    </w:p>
    <w:p w:rsidR="006A6A0C" w:rsidRDefault="00B31A65">
      <w:pPr>
        <w:pStyle w:val="TableofFigures"/>
        <w:tabs>
          <w:tab w:val="right" w:leader="dot" w:pos="8926"/>
        </w:tabs>
        <w:rPr>
          <w:rFonts w:asciiTheme="minorHAnsi" w:eastAsiaTheme="minorEastAsia" w:hAnsiTheme="minorHAnsi" w:cstheme="minorBidi"/>
          <w:noProof/>
          <w:szCs w:val="22"/>
          <w:lang w:val="en-ZA" w:eastAsia="en-ZA"/>
        </w:rPr>
      </w:pPr>
      <w:r w:rsidRPr="00B31A65">
        <w:rPr>
          <w:sz w:val="20"/>
          <w:lang w:val="en-ZA"/>
        </w:rPr>
        <w:fldChar w:fldCharType="begin"/>
      </w:r>
      <w:r w:rsidRPr="00B31A65">
        <w:rPr>
          <w:sz w:val="20"/>
          <w:lang w:val="en-ZA"/>
        </w:rPr>
        <w:instrText xml:space="preserve"> TOC \h \z \c "Figure" </w:instrText>
      </w:r>
      <w:r w:rsidRPr="00B31A65">
        <w:rPr>
          <w:sz w:val="20"/>
          <w:lang w:val="en-ZA"/>
        </w:rPr>
        <w:fldChar w:fldCharType="separate"/>
      </w:r>
      <w:hyperlink w:anchor="_Toc294788095" w:history="1">
        <w:r w:rsidR="006A6A0C" w:rsidRPr="00B95166">
          <w:rPr>
            <w:rStyle w:val="Hyperlink"/>
            <w:noProof/>
          </w:rPr>
          <w:t>Figure 1</w:t>
        </w:r>
        <w:r w:rsidR="006A6A0C">
          <w:rPr>
            <w:rFonts w:asciiTheme="minorHAnsi" w:eastAsiaTheme="minorEastAsia" w:hAnsiTheme="minorHAnsi" w:cstheme="minorBidi"/>
            <w:noProof/>
            <w:szCs w:val="22"/>
            <w:lang w:val="en-ZA" w:eastAsia="en-ZA"/>
          </w:rPr>
          <w:tab/>
        </w:r>
        <w:r w:rsidR="006A6A0C" w:rsidRPr="00B95166">
          <w:rPr>
            <w:rStyle w:val="Hyperlink"/>
            <w:noProof/>
          </w:rPr>
          <w:t>Demarcation of project areas</w:t>
        </w:r>
        <w:r w:rsidR="006A6A0C">
          <w:rPr>
            <w:noProof/>
            <w:webHidden/>
          </w:rPr>
          <w:tab/>
        </w:r>
        <w:r w:rsidR="006A6A0C">
          <w:rPr>
            <w:noProof/>
            <w:webHidden/>
          </w:rPr>
          <w:fldChar w:fldCharType="begin"/>
        </w:r>
        <w:r w:rsidR="006A6A0C">
          <w:rPr>
            <w:noProof/>
            <w:webHidden/>
          </w:rPr>
          <w:instrText xml:space="preserve"> PAGEREF _Toc294788095 \h </w:instrText>
        </w:r>
        <w:r w:rsidR="006A6A0C">
          <w:rPr>
            <w:noProof/>
            <w:webHidden/>
          </w:rPr>
        </w:r>
        <w:r w:rsidR="006A6A0C">
          <w:rPr>
            <w:noProof/>
            <w:webHidden/>
          </w:rPr>
          <w:fldChar w:fldCharType="separate"/>
        </w:r>
        <w:r w:rsidR="006A6A0C">
          <w:rPr>
            <w:noProof/>
            <w:webHidden/>
          </w:rPr>
          <w:t>1</w:t>
        </w:r>
        <w:r w:rsidR="006A6A0C">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096" w:history="1">
        <w:r w:rsidRPr="00B95166">
          <w:rPr>
            <w:rStyle w:val="Hyperlink"/>
            <w:noProof/>
          </w:rPr>
          <w:t>Figure 2</w:t>
        </w:r>
        <w:r>
          <w:rPr>
            <w:rFonts w:asciiTheme="minorHAnsi" w:eastAsiaTheme="minorEastAsia" w:hAnsiTheme="minorHAnsi" w:cstheme="minorBidi"/>
            <w:noProof/>
            <w:szCs w:val="22"/>
            <w:lang w:val="en-ZA" w:eastAsia="en-ZA"/>
          </w:rPr>
          <w:tab/>
        </w:r>
        <w:r w:rsidRPr="00B95166">
          <w:rPr>
            <w:rStyle w:val="Hyperlink"/>
            <w:noProof/>
          </w:rPr>
          <w:t>Alternative 1 site for substation, Mitchell’s Plain</w:t>
        </w:r>
        <w:r>
          <w:rPr>
            <w:noProof/>
            <w:webHidden/>
          </w:rPr>
          <w:tab/>
        </w:r>
        <w:r>
          <w:rPr>
            <w:noProof/>
            <w:webHidden/>
          </w:rPr>
          <w:fldChar w:fldCharType="begin"/>
        </w:r>
        <w:r>
          <w:rPr>
            <w:noProof/>
            <w:webHidden/>
          </w:rPr>
          <w:instrText xml:space="preserve"> PAGEREF _Toc294788096 \h </w:instrText>
        </w:r>
        <w:r>
          <w:rPr>
            <w:noProof/>
            <w:webHidden/>
          </w:rPr>
        </w:r>
        <w:r>
          <w:rPr>
            <w:noProof/>
            <w:webHidden/>
          </w:rPr>
          <w:fldChar w:fldCharType="separate"/>
        </w:r>
        <w:r>
          <w:rPr>
            <w:noProof/>
            <w:webHidden/>
          </w:rPr>
          <w:t>6</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097" w:history="1">
        <w:r w:rsidRPr="00B95166">
          <w:rPr>
            <w:rStyle w:val="Hyperlink"/>
            <w:noProof/>
          </w:rPr>
          <w:t>Figure 3</w:t>
        </w:r>
        <w:r>
          <w:rPr>
            <w:rFonts w:asciiTheme="minorHAnsi" w:eastAsiaTheme="minorEastAsia" w:hAnsiTheme="minorHAnsi" w:cstheme="minorBidi"/>
            <w:noProof/>
            <w:szCs w:val="22"/>
            <w:lang w:val="en-ZA" w:eastAsia="en-ZA"/>
          </w:rPr>
          <w:tab/>
        </w:r>
        <w:r w:rsidRPr="00B95166">
          <w:rPr>
            <w:rStyle w:val="Hyperlink"/>
            <w:noProof/>
          </w:rPr>
          <w:t>Alternative 2 site for substation, Mitchell’s Plain</w:t>
        </w:r>
        <w:r>
          <w:rPr>
            <w:noProof/>
            <w:webHidden/>
          </w:rPr>
          <w:tab/>
        </w:r>
        <w:r>
          <w:rPr>
            <w:noProof/>
            <w:webHidden/>
          </w:rPr>
          <w:fldChar w:fldCharType="begin"/>
        </w:r>
        <w:r>
          <w:rPr>
            <w:noProof/>
            <w:webHidden/>
          </w:rPr>
          <w:instrText xml:space="preserve"> PAGEREF _Toc294788097 \h </w:instrText>
        </w:r>
        <w:r>
          <w:rPr>
            <w:noProof/>
            <w:webHidden/>
          </w:rPr>
        </w:r>
        <w:r>
          <w:rPr>
            <w:noProof/>
            <w:webHidden/>
          </w:rPr>
          <w:fldChar w:fldCharType="separate"/>
        </w:r>
        <w:r>
          <w:rPr>
            <w:noProof/>
            <w:webHidden/>
          </w:rPr>
          <w:t>6</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098" w:history="1">
        <w:r w:rsidRPr="00B95166">
          <w:rPr>
            <w:rStyle w:val="Hyperlink"/>
            <w:noProof/>
          </w:rPr>
          <w:t>Figure 4</w:t>
        </w:r>
        <w:r>
          <w:rPr>
            <w:rFonts w:asciiTheme="minorHAnsi" w:eastAsiaTheme="minorEastAsia" w:hAnsiTheme="minorHAnsi" w:cstheme="minorBidi"/>
            <w:noProof/>
            <w:szCs w:val="22"/>
            <w:lang w:val="en-ZA" w:eastAsia="en-ZA"/>
          </w:rPr>
          <w:tab/>
        </w:r>
        <w:r w:rsidRPr="00B95166">
          <w:rPr>
            <w:rStyle w:val="Hyperlink"/>
            <w:noProof/>
          </w:rPr>
          <w:t>Vegetation, Firgrove- Mitchell’s Plain Project Area (Source: Steenkamp M. 2010)</w:t>
        </w:r>
        <w:r>
          <w:rPr>
            <w:noProof/>
            <w:webHidden/>
          </w:rPr>
          <w:tab/>
        </w:r>
        <w:r>
          <w:rPr>
            <w:noProof/>
            <w:webHidden/>
          </w:rPr>
          <w:fldChar w:fldCharType="begin"/>
        </w:r>
        <w:r>
          <w:rPr>
            <w:noProof/>
            <w:webHidden/>
          </w:rPr>
          <w:instrText xml:space="preserve"> PAGEREF _Toc294788098 \h </w:instrText>
        </w:r>
        <w:r>
          <w:rPr>
            <w:noProof/>
            <w:webHidden/>
          </w:rPr>
        </w:r>
        <w:r>
          <w:rPr>
            <w:noProof/>
            <w:webHidden/>
          </w:rPr>
          <w:fldChar w:fldCharType="separate"/>
        </w:r>
        <w:r>
          <w:rPr>
            <w:noProof/>
            <w:webHidden/>
          </w:rPr>
          <w:t>8</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099" w:history="1">
        <w:r w:rsidRPr="00B95166">
          <w:rPr>
            <w:rStyle w:val="Hyperlink"/>
            <w:noProof/>
          </w:rPr>
          <w:t>Figure 5</w:t>
        </w:r>
        <w:r>
          <w:rPr>
            <w:rFonts w:asciiTheme="minorHAnsi" w:eastAsiaTheme="minorEastAsia" w:hAnsiTheme="minorHAnsi" w:cstheme="minorBidi"/>
            <w:noProof/>
            <w:szCs w:val="22"/>
            <w:lang w:val="en-ZA" w:eastAsia="en-ZA"/>
          </w:rPr>
          <w:tab/>
        </w:r>
        <w:r w:rsidRPr="00B95166">
          <w:rPr>
            <w:rStyle w:val="Hyperlink"/>
            <w:noProof/>
          </w:rPr>
          <w:t>Vegetation, Mitchell’s Plain-Philippi Project Area (Source: Steenkamp M. 2010)</w:t>
        </w:r>
        <w:r>
          <w:rPr>
            <w:noProof/>
            <w:webHidden/>
          </w:rPr>
          <w:tab/>
        </w:r>
        <w:r>
          <w:rPr>
            <w:noProof/>
            <w:webHidden/>
          </w:rPr>
          <w:fldChar w:fldCharType="begin"/>
        </w:r>
        <w:r>
          <w:rPr>
            <w:noProof/>
            <w:webHidden/>
          </w:rPr>
          <w:instrText xml:space="preserve"> PAGEREF _Toc294788099 \h </w:instrText>
        </w:r>
        <w:r>
          <w:rPr>
            <w:noProof/>
            <w:webHidden/>
          </w:rPr>
        </w:r>
        <w:r>
          <w:rPr>
            <w:noProof/>
            <w:webHidden/>
          </w:rPr>
          <w:fldChar w:fldCharType="separate"/>
        </w:r>
        <w:r>
          <w:rPr>
            <w:noProof/>
            <w:webHidden/>
          </w:rPr>
          <w:t>9</w:t>
        </w:r>
        <w:r>
          <w:rPr>
            <w:noProof/>
            <w:webHidden/>
          </w:rPr>
          <w:fldChar w:fldCharType="end"/>
        </w:r>
      </w:hyperlink>
    </w:p>
    <w:p w:rsidR="006A6A0C" w:rsidRDefault="006A6A0C">
      <w:pPr>
        <w:pStyle w:val="TableofFigures"/>
        <w:tabs>
          <w:tab w:val="left" w:pos="1434"/>
          <w:tab w:val="right" w:leader="dot" w:pos="8926"/>
        </w:tabs>
        <w:rPr>
          <w:rFonts w:asciiTheme="minorHAnsi" w:eastAsiaTheme="minorEastAsia" w:hAnsiTheme="minorHAnsi" w:cstheme="minorBidi"/>
          <w:noProof/>
          <w:szCs w:val="22"/>
          <w:lang w:val="en-ZA" w:eastAsia="en-ZA"/>
        </w:rPr>
      </w:pPr>
      <w:hyperlink w:anchor="_Toc294788100" w:history="1">
        <w:r w:rsidRPr="00B95166">
          <w:rPr>
            <w:rStyle w:val="Hyperlink"/>
            <w:noProof/>
          </w:rPr>
          <w:t>Figure 6</w:t>
        </w:r>
        <w:r>
          <w:rPr>
            <w:rFonts w:asciiTheme="minorHAnsi" w:eastAsiaTheme="minorEastAsia" w:hAnsiTheme="minorHAnsi" w:cstheme="minorBidi"/>
            <w:noProof/>
            <w:szCs w:val="22"/>
            <w:lang w:val="en-ZA" w:eastAsia="en-ZA"/>
          </w:rPr>
          <w:tab/>
        </w:r>
        <w:r w:rsidRPr="00B95166">
          <w:rPr>
            <w:rStyle w:val="Hyperlink"/>
            <w:noProof/>
          </w:rPr>
          <w:t>Distribution of surface dams, Firgrove Mitchell’s Plain project area (Source: Steenkamp M. 2010)</w:t>
        </w:r>
        <w:r>
          <w:rPr>
            <w:noProof/>
            <w:webHidden/>
          </w:rPr>
          <w:tab/>
        </w:r>
        <w:r>
          <w:rPr>
            <w:noProof/>
            <w:webHidden/>
          </w:rPr>
          <w:fldChar w:fldCharType="begin"/>
        </w:r>
        <w:r>
          <w:rPr>
            <w:noProof/>
            <w:webHidden/>
          </w:rPr>
          <w:instrText xml:space="preserve"> PAGEREF _Toc294788100 \h </w:instrText>
        </w:r>
        <w:r>
          <w:rPr>
            <w:noProof/>
            <w:webHidden/>
          </w:rPr>
        </w:r>
        <w:r>
          <w:rPr>
            <w:noProof/>
            <w:webHidden/>
          </w:rPr>
          <w:fldChar w:fldCharType="separate"/>
        </w:r>
        <w:r>
          <w:rPr>
            <w:noProof/>
            <w:webHidden/>
          </w:rPr>
          <w:t>10</w:t>
        </w:r>
        <w:r>
          <w:rPr>
            <w:noProof/>
            <w:webHidden/>
          </w:rPr>
          <w:fldChar w:fldCharType="end"/>
        </w:r>
      </w:hyperlink>
    </w:p>
    <w:p w:rsidR="006A6A0C" w:rsidRDefault="006A6A0C">
      <w:pPr>
        <w:pStyle w:val="TableofFigures"/>
        <w:tabs>
          <w:tab w:val="left" w:pos="1434"/>
          <w:tab w:val="right" w:leader="dot" w:pos="8926"/>
        </w:tabs>
        <w:rPr>
          <w:rFonts w:asciiTheme="minorHAnsi" w:eastAsiaTheme="minorEastAsia" w:hAnsiTheme="minorHAnsi" w:cstheme="minorBidi"/>
          <w:noProof/>
          <w:szCs w:val="22"/>
          <w:lang w:val="en-ZA" w:eastAsia="en-ZA"/>
        </w:rPr>
      </w:pPr>
      <w:hyperlink w:anchor="_Toc294788101" w:history="1">
        <w:r w:rsidRPr="00B95166">
          <w:rPr>
            <w:rStyle w:val="Hyperlink"/>
            <w:noProof/>
          </w:rPr>
          <w:t>Figure 7</w:t>
        </w:r>
        <w:r>
          <w:rPr>
            <w:rFonts w:asciiTheme="minorHAnsi" w:eastAsiaTheme="minorEastAsia" w:hAnsiTheme="minorHAnsi" w:cstheme="minorBidi"/>
            <w:noProof/>
            <w:szCs w:val="22"/>
            <w:lang w:val="en-ZA" w:eastAsia="en-ZA"/>
          </w:rPr>
          <w:tab/>
        </w:r>
        <w:r w:rsidRPr="00B95166">
          <w:rPr>
            <w:rStyle w:val="Hyperlink"/>
            <w:noProof/>
          </w:rPr>
          <w:t>Distribution of surface dams, Mitchell’s Plain Philippi project area (Source: Steenkamp M. 2010)</w:t>
        </w:r>
        <w:r>
          <w:rPr>
            <w:noProof/>
            <w:webHidden/>
          </w:rPr>
          <w:tab/>
        </w:r>
        <w:r>
          <w:rPr>
            <w:noProof/>
            <w:webHidden/>
          </w:rPr>
          <w:fldChar w:fldCharType="begin"/>
        </w:r>
        <w:r>
          <w:rPr>
            <w:noProof/>
            <w:webHidden/>
          </w:rPr>
          <w:instrText xml:space="preserve"> PAGEREF _Toc294788101 \h </w:instrText>
        </w:r>
        <w:r>
          <w:rPr>
            <w:noProof/>
            <w:webHidden/>
          </w:rPr>
        </w:r>
        <w:r>
          <w:rPr>
            <w:noProof/>
            <w:webHidden/>
          </w:rPr>
          <w:fldChar w:fldCharType="separate"/>
        </w:r>
        <w:r>
          <w:rPr>
            <w:noProof/>
            <w:webHidden/>
          </w:rPr>
          <w:t>10</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2" w:history="1">
        <w:r w:rsidRPr="00B95166">
          <w:rPr>
            <w:rStyle w:val="Hyperlink"/>
            <w:noProof/>
          </w:rPr>
          <w:t>Figure 8</w:t>
        </w:r>
        <w:r>
          <w:rPr>
            <w:rFonts w:asciiTheme="minorHAnsi" w:eastAsiaTheme="minorEastAsia" w:hAnsiTheme="minorHAnsi" w:cstheme="minorBidi"/>
            <w:noProof/>
            <w:szCs w:val="22"/>
            <w:lang w:val="en-ZA" w:eastAsia="en-ZA"/>
          </w:rPr>
          <w:tab/>
        </w:r>
        <w:r w:rsidRPr="00B95166">
          <w:rPr>
            <w:rStyle w:val="Hyperlink"/>
            <w:noProof/>
          </w:rPr>
          <w:t>Land use Firgrove Mitchell’s Plain project area (Source: Steenkamp M. 2010)</w:t>
        </w:r>
        <w:r>
          <w:rPr>
            <w:noProof/>
            <w:webHidden/>
          </w:rPr>
          <w:tab/>
        </w:r>
        <w:r>
          <w:rPr>
            <w:noProof/>
            <w:webHidden/>
          </w:rPr>
          <w:fldChar w:fldCharType="begin"/>
        </w:r>
        <w:r>
          <w:rPr>
            <w:noProof/>
            <w:webHidden/>
          </w:rPr>
          <w:instrText xml:space="preserve"> PAGEREF _Toc294788102 \h </w:instrText>
        </w:r>
        <w:r>
          <w:rPr>
            <w:noProof/>
            <w:webHidden/>
          </w:rPr>
        </w:r>
        <w:r>
          <w:rPr>
            <w:noProof/>
            <w:webHidden/>
          </w:rPr>
          <w:fldChar w:fldCharType="separate"/>
        </w:r>
        <w:r>
          <w:rPr>
            <w:noProof/>
            <w:webHidden/>
          </w:rPr>
          <w:t>12</w:t>
        </w:r>
        <w:r>
          <w:rPr>
            <w:noProof/>
            <w:webHidden/>
          </w:rPr>
          <w:fldChar w:fldCharType="end"/>
        </w:r>
      </w:hyperlink>
    </w:p>
    <w:p w:rsidR="006A6A0C" w:rsidRDefault="006A6A0C">
      <w:pPr>
        <w:pStyle w:val="TableofFigures"/>
        <w:tabs>
          <w:tab w:val="right" w:leader="dot" w:pos="8926"/>
        </w:tabs>
        <w:rPr>
          <w:rFonts w:asciiTheme="minorHAnsi" w:eastAsiaTheme="minorEastAsia" w:hAnsiTheme="minorHAnsi" w:cstheme="minorBidi"/>
          <w:noProof/>
          <w:szCs w:val="22"/>
          <w:lang w:val="en-ZA" w:eastAsia="en-ZA"/>
        </w:rPr>
      </w:pPr>
      <w:hyperlink w:anchor="_Toc294788103" w:history="1">
        <w:r w:rsidRPr="00B95166">
          <w:rPr>
            <w:rStyle w:val="Hyperlink"/>
            <w:noProof/>
          </w:rPr>
          <w:t>Figure 9</w:t>
        </w:r>
        <w:r>
          <w:rPr>
            <w:rFonts w:asciiTheme="minorHAnsi" w:eastAsiaTheme="minorEastAsia" w:hAnsiTheme="minorHAnsi" w:cstheme="minorBidi"/>
            <w:noProof/>
            <w:szCs w:val="22"/>
            <w:lang w:val="en-ZA" w:eastAsia="en-ZA"/>
          </w:rPr>
          <w:tab/>
        </w:r>
        <w:r w:rsidRPr="00B95166">
          <w:rPr>
            <w:rStyle w:val="Hyperlink"/>
            <w:noProof/>
          </w:rPr>
          <w:t>Land-use, Mitchell’s Plain –Phillipi, Project Area (Source: Steenkamp M. 2010)</w:t>
        </w:r>
        <w:r>
          <w:rPr>
            <w:noProof/>
            <w:webHidden/>
          </w:rPr>
          <w:tab/>
        </w:r>
        <w:r>
          <w:rPr>
            <w:noProof/>
            <w:webHidden/>
          </w:rPr>
          <w:fldChar w:fldCharType="begin"/>
        </w:r>
        <w:r>
          <w:rPr>
            <w:noProof/>
            <w:webHidden/>
          </w:rPr>
          <w:instrText xml:space="preserve"> PAGEREF _Toc294788103 \h </w:instrText>
        </w:r>
        <w:r>
          <w:rPr>
            <w:noProof/>
            <w:webHidden/>
          </w:rPr>
        </w:r>
        <w:r>
          <w:rPr>
            <w:noProof/>
            <w:webHidden/>
          </w:rPr>
          <w:fldChar w:fldCharType="separate"/>
        </w:r>
        <w:r>
          <w:rPr>
            <w:noProof/>
            <w:webHidden/>
          </w:rPr>
          <w:t>12</w:t>
        </w:r>
        <w:r>
          <w:rPr>
            <w:noProof/>
            <w:webHidden/>
          </w:rPr>
          <w:fldChar w:fldCharType="end"/>
        </w:r>
      </w:hyperlink>
    </w:p>
    <w:p w:rsidR="00B15D8B" w:rsidRPr="00B31A65" w:rsidRDefault="00B31A65" w:rsidP="00B31A65">
      <w:pPr>
        <w:spacing w:line="360" w:lineRule="auto"/>
        <w:rPr>
          <w:lang w:val="en-ZA"/>
        </w:rPr>
      </w:pPr>
      <w:r w:rsidRPr="00B31A65">
        <w:rPr>
          <w:sz w:val="20"/>
          <w:lang w:val="en-ZA"/>
        </w:rPr>
        <w:fldChar w:fldCharType="end"/>
      </w:r>
    </w:p>
    <w:p w:rsidR="00A317B1" w:rsidRPr="00B31A65" w:rsidRDefault="00A317B1" w:rsidP="00A317B1">
      <w:pPr>
        <w:spacing w:line="360" w:lineRule="auto"/>
        <w:rPr>
          <w:lang w:val="en-ZA"/>
        </w:rPr>
      </w:pPr>
    </w:p>
    <w:p w:rsidR="00B31A65" w:rsidRPr="00B31A65" w:rsidRDefault="00B31A65" w:rsidP="008137CB">
      <w:pPr>
        <w:spacing w:line="360" w:lineRule="auto"/>
        <w:rPr>
          <w:lang w:val="en-ZA"/>
        </w:rPr>
        <w:sectPr w:rsidR="00B31A65" w:rsidRPr="00B31A65" w:rsidSect="00636133">
          <w:footerReference w:type="default" r:id="rId11"/>
          <w:pgSz w:w="11907" w:h="16840" w:code="9"/>
          <w:pgMar w:top="1247" w:right="1440" w:bottom="1247" w:left="1531" w:header="720" w:footer="567" w:gutter="0"/>
          <w:pgNumType w:start="1"/>
          <w:cols w:space="721" w:equalWidth="0">
            <w:col w:w="8936" w:space="721"/>
          </w:cols>
        </w:sectPr>
      </w:pPr>
    </w:p>
    <w:p w:rsidR="0079543F" w:rsidRPr="006A6A0C" w:rsidRDefault="0079543F" w:rsidP="006A6A0C">
      <w:pPr>
        <w:pStyle w:val="Heading1"/>
      </w:pPr>
      <w:bookmarkStart w:id="0" w:name="_Toc294788113"/>
      <w:r w:rsidRPr="006A6A0C">
        <w:lastRenderedPageBreak/>
        <w:t>Introduction</w:t>
      </w:r>
      <w:bookmarkEnd w:id="0"/>
    </w:p>
    <w:p w:rsidR="0079543F" w:rsidRPr="00B31A65" w:rsidRDefault="0079543F" w:rsidP="003F27AA">
      <w:pPr>
        <w:tabs>
          <w:tab w:val="clear" w:pos="851"/>
        </w:tabs>
        <w:spacing w:line="360" w:lineRule="auto"/>
        <w:ind w:left="0" w:firstLine="0"/>
        <w:rPr>
          <w:rFonts w:cs="Arial"/>
          <w:sz w:val="20"/>
          <w:lang w:val="en-ZA"/>
        </w:rPr>
      </w:pPr>
      <w:r w:rsidRPr="00B31A65">
        <w:rPr>
          <w:rFonts w:cs="Arial"/>
          <w:sz w:val="20"/>
          <w:lang w:val="en-ZA"/>
        </w:rPr>
        <w:t xml:space="preserve">BKS has been appointed by Eskom Holdings Limited to execute an Environment Impact analyses (EIA) for the following proposed developments: </w:t>
      </w:r>
    </w:p>
    <w:p w:rsidR="0079543F" w:rsidRPr="00B31A65" w:rsidRDefault="0079543F" w:rsidP="0079543F">
      <w:pPr>
        <w:numPr>
          <w:ilvl w:val="0"/>
          <w:numId w:val="9"/>
        </w:numPr>
        <w:tabs>
          <w:tab w:val="clear" w:pos="851"/>
        </w:tabs>
        <w:spacing w:line="360" w:lineRule="auto"/>
        <w:jc w:val="left"/>
        <w:rPr>
          <w:sz w:val="20"/>
          <w:lang w:val="en-ZA"/>
        </w:rPr>
      </w:pPr>
      <w:r w:rsidRPr="00B31A65">
        <w:rPr>
          <w:sz w:val="20"/>
          <w:lang w:val="en-ZA"/>
        </w:rPr>
        <w:t>One 400kV double circuit Transmission power line of approximately 23km from the existing Firgrove substation to a proposed new substation in Mitchell’s Plain; and</w:t>
      </w:r>
    </w:p>
    <w:p w:rsidR="0079543F" w:rsidRPr="00B31A65" w:rsidRDefault="0079543F" w:rsidP="0079543F">
      <w:pPr>
        <w:numPr>
          <w:ilvl w:val="0"/>
          <w:numId w:val="9"/>
        </w:numPr>
        <w:tabs>
          <w:tab w:val="clear" w:pos="851"/>
        </w:tabs>
        <w:spacing w:line="360" w:lineRule="auto"/>
        <w:jc w:val="left"/>
        <w:rPr>
          <w:sz w:val="20"/>
          <w:lang w:val="en-ZA"/>
        </w:rPr>
      </w:pPr>
      <w:r w:rsidRPr="00B31A65">
        <w:rPr>
          <w:sz w:val="20"/>
          <w:lang w:val="en-ZA"/>
        </w:rPr>
        <w:t xml:space="preserve">One 400kV single circuit Transmission power line of approximately 7km from the same proposed new substation in Mitchell’s Plain indicated above to the existing </w:t>
      </w:r>
      <w:r w:rsidR="00A3667B" w:rsidRPr="00B31A65">
        <w:rPr>
          <w:sz w:val="20"/>
          <w:lang w:val="en-ZA"/>
        </w:rPr>
        <w:t>Philippi</w:t>
      </w:r>
      <w:r w:rsidRPr="00B31A65">
        <w:rPr>
          <w:sz w:val="20"/>
          <w:lang w:val="en-ZA"/>
        </w:rPr>
        <w:t xml:space="preserve"> substation proposed to be upgraded.</w:t>
      </w:r>
    </w:p>
    <w:p w:rsidR="001C5F56" w:rsidRPr="00B31A65" w:rsidRDefault="00822B30" w:rsidP="0079543F">
      <w:pPr>
        <w:numPr>
          <w:ilvl w:val="0"/>
          <w:numId w:val="9"/>
        </w:numPr>
        <w:tabs>
          <w:tab w:val="clear" w:pos="851"/>
        </w:tabs>
        <w:spacing w:line="360" w:lineRule="auto"/>
        <w:jc w:val="left"/>
        <w:rPr>
          <w:sz w:val="20"/>
          <w:lang w:val="en-ZA"/>
        </w:rPr>
      </w:pPr>
      <w:r w:rsidRPr="00B31A65">
        <w:rPr>
          <w:sz w:val="20"/>
          <w:lang w:val="en-ZA"/>
        </w:rPr>
        <w:t>Mitchell’s Plain Substation and Mitchell’s Plain-Firgrove 400kV power line</w:t>
      </w:r>
    </w:p>
    <w:p w:rsidR="00B31A65" w:rsidRPr="00B31A65" w:rsidRDefault="00B31A65" w:rsidP="007D1B22">
      <w:pPr>
        <w:tabs>
          <w:tab w:val="clear" w:pos="851"/>
        </w:tabs>
        <w:spacing w:line="360" w:lineRule="auto"/>
        <w:ind w:left="0" w:firstLine="0"/>
        <w:rPr>
          <w:rFonts w:cs="Arial"/>
          <w:sz w:val="20"/>
          <w:lang w:val="en-ZA"/>
        </w:rPr>
      </w:pPr>
    </w:p>
    <w:p w:rsidR="0079543F" w:rsidRPr="00B31A65" w:rsidRDefault="0079543F" w:rsidP="007D1B22">
      <w:pPr>
        <w:tabs>
          <w:tab w:val="clear" w:pos="851"/>
        </w:tabs>
        <w:spacing w:line="360" w:lineRule="auto"/>
        <w:ind w:left="0" w:firstLine="0"/>
        <w:rPr>
          <w:rFonts w:cs="Arial"/>
          <w:sz w:val="20"/>
          <w:lang w:val="en-ZA"/>
        </w:rPr>
      </w:pPr>
      <w:r w:rsidRPr="00B31A65">
        <w:rPr>
          <w:rFonts w:cs="Arial"/>
          <w:sz w:val="20"/>
          <w:lang w:val="en-ZA"/>
        </w:rPr>
        <w:t>Agriconcept (Pty) Ltd has been appointed by BKS to execute a study to determine the loss of agricultural potential as a result of above mentioned developments.</w:t>
      </w:r>
    </w:p>
    <w:p w:rsidR="0079543F" w:rsidRPr="00B31A65" w:rsidRDefault="0079543F" w:rsidP="0079543F">
      <w:pPr>
        <w:spacing w:line="360" w:lineRule="auto"/>
        <w:rPr>
          <w:rFonts w:cs="Arial"/>
          <w:sz w:val="20"/>
          <w:lang w:val="en-ZA"/>
        </w:rPr>
      </w:pPr>
    </w:p>
    <w:p w:rsidR="0079543F" w:rsidRPr="00B31A65" w:rsidRDefault="0079543F" w:rsidP="007D1B22">
      <w:pPr>
        <w:tabs>
          <w:tab w:val="clear" w:pos="851"/>
        </w:tabs>
        <w:spacing w:line="360" w:lineRule="auto"/>
        <w:ind w:left="0" w:firstLine="0"/>
        <w:rPr>
          <w:sz w:val="20"/>
          <w:lang w:val="en-ZA"/>
        </w:rPr>
      </w:pPr>
      <w:r w:rsidRPr="00B31A65">
        <w:rPr>
          <w:sz w:val="20"/>
          <w:lang w:val="en-ZA"/>
        </w:rPr>
        <w:t>One consolidated report is presented for both the projects in such a manner that that a clear distinction is being made between the projects.</w:t>
      </w:r>
    </w:p>
    <w:p w:rsidR="00B31A65" w:rsidRPr="00B31A65" w:rsidRDefault="00B31A65" w:rsidP="007D1B22">
      <w:pPr>
        <w:tabs>
          <w:tab w:val="clear" w:pos="851"/>
        </w:tabs>
        <w:spacing w:line="360" w:lineRule="auto"/>
        <w:ind w:left="0" w:firstLine="0"/>
        <w:rPr>
          <w:rFonts w:cs="Arial"/>
          <w:sz w:val="20"/>
          <w:lang w:val="en-ZA"/>
        </w:rPr>
      </w:pPr>
    </w:p>
    <w:p w:rsidR="0079543F" w:rsidRPr="006A6A0C" w:rsidRDefault="0079543F" w:rsidP="006A6A0C">
      <w:pPr>
        <w:pStyle w:val="Heading1"/>
      </w:pPr>
      <w:bookmarkStart w:id="1" w:name="_Toc294788114"/>
      <w:r w:rsidRPr="006A6A0C">
        <w:t xml:space="preserve">Project </w:t>
      </w:r>
      <w:r w:rsidR="00636B37" w:rsidRPr="006A6A0C">
        <w:t>a</w:t>
      </w:r>
      <w:r w:rsidRPr="006A6A0C">
        <w:t>reas</w:t>
      </w:r>
      <w:bookmarkEnd w:id="1"/>
    </w:p>
    <w:p w:rsidR="0079543F" w:rsidRPr="00B31A65" w:rsidRDefault="0079543F" w:rsidP="00B31A65">
      <w:pPr>
        <w:tabs>
          <w:tab w:val="clear" w:pos="851"/>
          <w:tab w:val="left" w:pos="0"/>
        </w:tabs>
        <w:spacing w:line="360" w:lineRule="auto"/>
        <w:ind w:left="0" w:firstLine="0"/>
        <w:rPr>
          <w:sz w:val="20"/>
          <w:lang w:val="en-ZA"/>
        </w:rPr>
      </w:pPr>
      <w:r w:rsidRPr="00B31A65">
        <w:rPr>
          <w:sz w:val="20"/>
          <w:lang w:val="en-ZA"/>
        </w:rPr>
        <w:t xml:space="preserve">The </w:t>
      </w:r>
      <w:r w:rsidR="00822B30" w:rsidRPr="00B31A65">
        <w:rPr>
          <w:sz w:val="20"/>
          <w:lang w:val="en-ZA"/>
        </w:rPr>
        <w:t xml:space="preserve">combined </w:t>
      </w:r>
      <w:r w:rsidRPr="00B31A65">
        <w:rPr>
          <w:sz w:val="20"/>
          <w:lang w:val="en-ZA"/>
        </w:rPr>
        <w:t xml:space="preserve">project </w:t>
      </w:r>
      <w:r w:rsidR="00755BF3" w:rsidRPr="00B31A65">
        <w:rPr>
          <w:sz w:val="20"/>
          <w:lang w:val="en-ZA"/>
        </w:rPr>
        <w:t>areas for the three projects are</w:t>
      </w:r>
      <w:r w:rsidRPr="00B31A65">
        <w:rPr>
          <w:sz w:val="20"/>
          <w:lang w:val="en-ZA"/>
        </w:rPr>
        <w:t xml:space="preserve"> demarcated in </w:t>
      </w:r>
      <w:fldSimple w:instr=" REF _Ref260658493 \h  \* MERGEFORMAT ">
        <w:r w:rsidR="00B445CA" w:rsidRPr="00B31A65">
          <w:rPr>
            <w:sz w:val="20"/>
            <w:lang w:val="en-ZA"/>
          </w:rPr>
          <w:t>Figure 1</w:t>
        </w:r>
      </w:fldSimple>
      <w:r w:rsidRPr="00B31A65">
        <w:rPr>
          <w:sz w:val="20"/>
          <w:lang w:val="en-ZA"/>
        </w:rPr>
        <w:t>.</w:t>
      </w:r>
    </w:p>
    <w:p w:rsidR="00B31A65" w:rsidRPr="00B31A65" w:rsidRDefault="00B31A65" w:rsidP="00B31A65">
      <w:pPr>
        <w:tabs>
          <w:tab w:val="clear" w:pos="851"/>
          <w:tab w:val="left" w:pos="0"/>
        </w:tabs>
        <w:spacing w:line="360" w:lineRule="auto"/>
        <w:ind w:left="0" w:firstLine="0"/>
        <w:rPr>
          <w:sz w:val="20"/>
          <w:lang w:val="en-ZA"/>
        </w:rPr>
      </w:pPr>
    </w:p>
    <w:p w:rsidR="00B31A65" w:rsidRPr="00B31A65" w:rsidRDefault="006C3A6E" w:rsidP="00B31A65">
      <w:pPr>
        <w:tabs>
          <w:tab w:val="clear" w:pos="851"/>
          <w:tab w:val="left" w:pos="0"/>
        </w:tabs>
        <w:spacing w:line="360" w:lineRule="auto"/>
        <w:ind w:left="0" w:firstLine="0"/>
        <w:rPr>
          <w:sz w:val="20"/>
          <w:lang w:val="en-ZA"/>
        </w:rPr>
      </w:pPr>
      <w:r>
        <w:rPr>
          <w:noProof/>
          <w:sz w:val="20"/>
          <w:lang w:val="en-ZA" w:eastAsia="en-ZA"/>
        </w:rPr>
        <w:drawing>
          <wp:inline distT="0" distB="0" distL="0" distR="0">
            <wp:extent cx="6019800" cy="3857625"/>
            <wp:effectExtent l="1905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2" cstate="print"/>
                    <a:srcRect/>
                    <a:stretch>
                      <a:fillRect/>
                    </a:stretch>
                  </pic:blipFill>
                  <pic:spPr bwMode="auto">
                    <a:xfrm>
                      <a:off x="0" y="0"/>
                      <a:ext cx="6019800" cy="3857625"/>
                    </a:xfrm>
                    <a:prstGeom prst="rect">
                      <a:avLst/>
                    </a:prstGeom>
                    <a:noFill/>
                    <a:ln w="9525">
                      <a:noFill/>
                      <a:miter lim="800000"/>
                      <a:headEnd/>
                      <a:tailEnd/>
                    </a:ln>
                  </pic:spPr>
                </pic:pic>
              </a:graphicData>
            </a:graphic>
          </wp:inline>
        </w:drawing>
      </w:r>
    </w:p>
    <w:p w:rsidR="0079543F" w:rsidRPr="00B31A65" w:rsidRDefault="0079543F" w:rsidP="00B31A65">
      <w:pPr>
        <w:pStyle w:val="Caption"/>
        <w:spacing w:line="360" w:lineRule="auto"/>
        <w:ind w:left="851" w:hanging="851"/>
      </w:pPr>
      <w:bookmarkStart w:id="2" w:name="_Ref260658493"/>
      <w:bookmarkStart w:id="3" w:name="_Toc288136619"/>
      <w:bookmarkStart w:id="4" w:name="_Toc294788095"/>
      <w:r w:rsidRPr="00B31A65">
        <w:t xml:space="preserve">Figure </w:t>
      </w:r>
      <w:fldSimple w:instr=" SEQ Figure \* ARABIC ">
        <w:r w:rsidR="00B445CA" w:rsidRPr="00B31A65">
          <w:rPr>
            <w:noProof/>
          </w:rPr>
          <w:t>1</w:t>
        </w:r>
      </w:fldSimple>
      <w:bookmarkEnd w:id="2"/>
      <w:r w:rsidRPr="00B31A65">
        <w:tab/>
        <w:t>Demarcation of project areas</w:t>
      </w:r>
      <w:bookmarkEnd w:id="3"/>
      <w:bookmarkEnd w:id="4"/>
    </w:p>
    <w:p w:rsidR="002F1BE5" w:rsidRPr="00B31A65" w:rsidRDefault="002F1BE5" w:rsidP="00616E22">
      <w:pPr>
        <w:tabs>
          <w:tab w:val="clear" w:pos="851"/>
          <w:tab w:val="left" w:pos="0"/>
        </w:tabs>
        <w:spacing w:line="360" w:lineRule="auto"/>
        <w:ind w:left="0" w:firstLine="0"/>
        <w:rPr>
          <w:sz w:val="20"/>
          <w:lang w:val="en-ZA"/>
        </w:rPr>
      </w:pPr>
    </w:p>
    <w:p w:rsidR="0079543F" w:rsidRPr="006A6A0C" w:rsidRDefault="0079543F" w:rsidP="006A6A0C">
      <w:pPr>
        <w:pStyle w:val="Heading1"/>
      </w:pPr>
      <w:bookmarkStart w:id="5" w:name="_Toc294788115"/>
      <w:r w:rsidRPr="006A6A0C">
        <w:lastRenderedPageBreak/>
        <w:t>Methodology</w:t>
      </w:r>
      <w:bookmarkEnd w:id="5"/>
    </w:p>
    <w:p w:rsidR="0079543F" w:rsidRPr="00B31A65" w:rsidRDefault="0079543F" w:rsidP="00B31A65">
      <w:pPr>
        <w:tabs>
          <w:tab w:val="clear" w:pos="851"/>
        </w:tabs>
        <w:spacing w:line="360" w:lineRule="auto"/>
        <w:ind w:left="0" w:firstLine="0"/>
        <w:rPr>
          <w:sz w:val="20"/>
          <w:lang w:val="en-ZA"/>
        </w:rPr>
      </w:pPr>
      <w:r w:rsidRPr="00B31A65">
        <w:rPr>
          <w:sz w:val="20"/>
          <w:lang w:val="en-ZA"/>
        </w:rPr>
        <w:t>The land cover has been analysed for both the project areas and includes areas occupied by town development, agriculture, natural bush etc. Agriconcept made use of BKS GIS Division to do the analyses. .Enpat environmental data base was used for this purpose.</w:t>
      </w:r>
    </w:p>
    <w:p w:rsidR="0079543F" w:rsidRPr="00B31A65" w:rsidRDefault="0079543F" w:rsidP="00B31A65">
      <w:pPr>
        <w:tabs>
          <w:tab w:val="clear" w:pos="851"/>
        </w:tabs>
        <w:spacing w:line="360" w:lineRule="auto"/>
        <w:ind w:left="0" w:firstLine="0"/>
        <w:rPr>
          <w:sz w:val="20"/>
          <w:lang w:val="en-ZA"/>
        </w:rPr>
      </w:pPr>
    </w:p>
    <w:p w:rsidR="0079543F" w:rsidRPr="00B31A65" w:rsidRDefault="0079543F" w:rsidP="00B31A65">
      <w:pPr>
        <w:tabs>
          <w:tab w:val="clear" w:pos="851"/>
        </w:tabs>
        <w:spacing w:line="360" w:lineRule="auto"/>
        <w:ind w:left="0" w:firstLine="0"/>
        <w:rPr>
          <w:sz w:val="20"/>
          <w:lang w:val="en-ZA"/>
        </w:rPr>
      </w:pPr>
      <w:r w:rsidRPr="00B31A65">
        <w:rPr>
          <w:sz w:val="20"/>
          <w:lang w:val="en-ZA"/>
        </w:rPr>
        <w:t xml:space="preserve">Other information such as vegetation, soil potential etc, as included in Enpat was analysed and included in the report. Images from Google Earth (12 February 2009) were applied to control Enpat data and adjustments were made if necessary. </w:t>
      </w:r>
    </w:p>
    <w:p w:rsidR="0079543F" w:rsidRPr="00B31A65" w:rsidRDefault="0079543F" w:rsidP="00B31A65">
      <w:pPr>
        <w:tabs>
          <w:tab w:val="clear" w:pos="851"/>
        </w:tabs>
        <w:spacing w:line="360" w:lineRule="auto"/>
        <w:ind w:left="0" w:firstLine="0"/>
        <w:rPr>
          <w:sz w:val="20"/>
          <w:lang w:val="en-ZA"/>
        </w:rPr>
      </w:pPr>
    </w:p>
    <w:p w:rsidR="00954FB1" w:rsidRPr="00B31A65" w:rsidRDefault="00954FB1" w:rsidP="00954FB1">
      <w:pPr>
        <w:tabs>
          <w:tab w:val="clear" w:pos="851"/>
        </w:tabs>
        <w:spacing w:line="360" w:lineRule="auto"/>
        <w:ind w:left="0" w:firstLine="0"/>
        <w:rPr>
          <w:sz w:val="20"/>
          <w:lang w:val="en-ZA"/>
        </w:rPr>
      </w:pPr>
      <w:r w:rsidRPr="00B31A65">
        <w:rPr>
          <w:sz w:val="20"/>
          <w:lang w:val="en-ZA"/>
        </w:rPr>
        <w:t>Soil potential was obtained from the Agricultural Research Council (ARC) Institute for Soil, Climate and Water</w:t>
      </w:r>
      <w:r w:rsidR="00CB1827" w:rsidRPr="00B31A65">
        <w:rPr>
          <w:sz w:val="20"/>
          <w:lang w:val="en-ZA"/>
        </w:rPr>
        <w:t>.</w:t>
      </w:r>
    </w:p>
    <w:p w:rsidR="00CB1827" w:rsidRPr="00B31A65" w:rsidRDefault="00CB1827" w:rsidP="00954FB1">
      <w:pPr>
        <w:tabs>
          <w:tab w:val="clear" w:pos="851"/>
        </w:tabs>
        <w:spacing w:line="360" w:lineRule="auto"/>
        <w:ind w:left="0" w:firstLine="0"/>
        <w:rPr>
          <w:sz w:val="20"/>
          <w:lang w:val="en-ZA"/>
        </w:rPr>
      </w:pPr>
    </w:p>
    <w:p w:rsidR="00CB1827" w:rsidRPr="00B31A65" w:rsidRDefault="00CB1827" w:rsidP="00954FB1">
      <w:pPr>
        <w:tabs>
          <w:tab w:val="clear" w:pos="851"/>
        </w:tabs>
        <w:spacing w:line="360" w:lineRule="auto"/>
        <w:ind w:left="0" w:firstLine="0"/>
        <w:rPr>
          <w:sz w:val="20"/>
          <w:lang w:val="en-ZA"/>
        </w:rPr>
      </w:pPr>
      <w:r w:rsidRPr="00B31A65">
        <w:rPr>
          <w:sz w:val="20"/>
          <w:lang w:val="en-ZA"/>
        </w:rPr>
        <w:t xml:space="preserve">Groundwater information was obtained from </w:t>
      </w:r>
      <w:r w:rsidR="00AC05D3" w:rsidRPr="00B31A65">
        <w:rPr>
          <w:sz w:val="20"/>
          <w:lang w:val="en-ZA"/>
        </w:rPr>
        <w:t>the Department of Water Affairs (DWA). The information covers a wide area and is not specifically applicable to the project areas. Farmers in the project area were also contacted to control this information. This information may be more applicable than those of DWA.</w:t>
      </w:r>
    </w:p>
    <w:p w:rsidR="00954FB1" w:rsidRPr="00B31A65" w:rsidRDefault="00954FB1" w:rsidP="00B31A65">
      <w:pPr>
        <w:tabs>
          <w:tab w:val="clear" w:pos="851"/>
        </w:tabs>
        <w:spacing w:line="360" w:lineRule="auto"/>
        <w:ind w:left="0" w:firstLine="0"/>
        <w:rPr>
          <w:sz w:val="20"/>
          <w:lang w:val="en-ZA"/>
        </w:rPr>
      </w:pPr>
    </w:p>
    <w:p w:rsidR="0079543F" w:rsidRPr="00B31A65" w:rsidRDefault="0079543F" w:rsidP="007D1B22">
      <w:pPr>
        <w:tabs>
          <w:tab w:val="clear" w:pos="851"/>
        </w:tabs>
        <w:spacing w:line="360" w:lineRule="auto"/>
        <w:ind w:left="0" w:firstLine="0"/>
        <w:rPr>
          <w:sz w:val="20"/>
          <w:lang w:val="en-ZA"/>
        </w:rPr>
      </w:pPr>
      <w:r w:rsidRPr="00B31A65">
        <w:rPr>
          <w:sz w:val="20"/>
          <w:lang w:val="en-ZA"/>
        </w:rPr>
        <w:t>Land owners in the project areas were contacted to confirm cropping programmes, yields, water sources etc.</w:t>
      </w:r>
    </w:p>
    <w:p w:rsidR="00B31A65" w:rsidRPr="00B31A65" w:rsidRDefault="00B31A65" w:rsidP="007D1B22">
      <w:pPr>
        <w:tabs>
          <w:tab w:val="clear" w:pos="851"/>
        </w:tabs>
        <w:spacing w:line="360" w:lineRule="auto"/>
        <w:ind w:left="0" w:firstLine="0"/>
        <w:rPr>
          <w:sz w:val="20"/>
          <w:lang w:val="en-ZA"/>
        </w:rPr>
      </w:pPr>
    </w:p>
    <w:p w:rsidR="00FE3640" w:rsidRPr="006A6A0C" w:rsidRDefault="00FE3640" w:rsidP="006A6A0C">
      <w:pPr>
        <w:pStyle w:val="Heading1"/>
      </w:pPr>
      <w:bookmarkStart w:id="6" w:name="_Toc294788116"/>
      <w:r w:rsidRPr="006A6A0C">
        <w:t xml:space="preserve">Eskom </w:t>
      </w:r>
      <w:r w:rsidR="00BC61CD" w:rsidRPr="006A6A0C">
        <w:t>a</w:t>
      </w:r>
      <w:r w:rsidR="007A1961" w:rsidRPr="006A6A0C">
        <w:t xml:space="preserve">gricultural </w:t>
      </w:r>
      <w:r w:rsidR="00BC61CD" w:rsidRPr="006A6A0C">
        <w:t>p</w:t>
      </w:r>
      <w:r w:rsidRPr="006A6A0C">
        <w:t>olicy</w:t>
      </w:r>
      <w:bookmarkEnd w:id="6"/>
    </w:p>
    <w:p w:rsidR="00FE3640" w:rsidRPr="00B31A65" w:rsidRDefault="00FE3640" w:rsidP="00B31A65">
      <w:pPr>
        <w:tabs>
          <w:tab w:val="clear" w:pos="851"/>
        </w:tabs>
        <w:spacing w:line="360" w:lineRule="auto"/>
        <w:ind w:left="0" w:firstLine="0"/>
        <w:rPr>
          <w:sz w:val="20"/>
          <w:lang w:val="en-ZA"/>
        </w:rPr>
      </w:pPr>
      <w:r w:rsidRPr="00B31A65">
        <w:rPr>
          <w:sz w:val="20"/>
          <w:lang w:val="en-ZA"/>
        </w:rPr>
        <w:t xml:space="preserve">It appears that Eskom does not have a policy regarding the exercising of agricultural activities </w:t>
      </w:r>
      <w:r w:rsidR="00323C78" w:rsidRPr="00B31A65">
        <w:rPr>
          <w:sz w:val="20"/>
          <w:lang w:val="en-ZA"/>
        </w:rPr>
        <w:t xml:space="preserve">as such </w:t>
      </w:r>
      <w:r w:rsidRPr="00B31A65">
        <w:rPr>
          <w:sz w:val="20"/>
          <w:lang w:val="en-ZA"/>
        </w:rPr>
        <w:t>under electric transmission lines. They, however, do have policy guidelines regarding vegetation management in the vicinity of transmission lines (Vosloo 2009). Elements of these guidelines are applicable on agricultural activities.</w:t>
      </w:r>
    </w:p>
    <w:p w:rsidR="00FE3640" w:rsidRPr="00B31A65" w:rsidRDefault="00FE3640" w:rsidP="00B31A65">
      <w:pPr>
        <w:tabs>
          <w:tab w:val="clear" w:pos="851"/>
        </w:tabs>
        <w:spacing w:line="360" w:lineRule="auto"/>
        <w:ind w:left="0" w:firstLine="0"/>
        <w:rPr>
          <w:sz w:val="20"/>
          <w:lang w:val="en-ZA"/>
        </w:rPr>
      </w:pPr>
    </w:p>
    <w:p w:rsidR="00FE3640" w:rsidRPr="00B31A65" w:rsidRDefault="00755BF3" w:rsidP="00B31A65">
      <w:pPr>
        <w:tabs>
          <w:tab w:val="clear" w:pos="851"/>
        </w:tabs>
        <w:spacing w:line="360" w:lineRule="auto"/>
        <w:ind w:left="0" w:firstLine="0"/>
        <w:rPr>
          <w:sz w:val="20"/>
          <w:lang w:val="en-ZA"/>
        </w:rPr>
      </w:pPr>
      <w:r w:rsidRPr="00B31A65">
        <w:rPr>
          <w:sz w:val="20"/>
          <w:lang w:val="en-ZA"/>
        </w:rPr>
        <w:t>Eskom</w:t>
      </w:r>
      <w:r w:rsidR="00FE3640" w:rsidRPr="00B31A65">
        <w:rPr>
          <w:sz w:val="20"/>
          <w:lang w:val="en-ZA"/>
        </w:rPr>
        <w:t xml:space="preserve"> will register </w:t>
      </w:r>
      <w:r w:rsidRPr="00B31A65">
        <w:rPr>
          <w:sz w:val="20"/>
          <w:lang w:val="en-ZA"/>
        </w:rPr>
        <w:t>servitude</w:t>
      </w:r>
      <w:r w:rsidR="00FE3640" w:rsidRPr="00B31A65">
        <w:rPr>
          <w:sz w:val="20"/>
          <w:lang w:val="en-ZA"/>
        </w:rPr>
        <w:t xml:space="preserve"> on private property if </w:t>
      </w:r>
      <w:r w:rsidRPr="00B31A65">
        <w:rPr>
          <w:sz w:val="20"/>
          <w:lang w:val="en-ZA"/>
        </w:rPr>
        <w:t>transmission lines intersect</w:t>
      </w:r>
      <w:r w:rsidR="00FE3640" w:rsidRPr="00B31A65">
        <w:rPr>
          <w:sz w:val="20"/>
          <w:lang w:val="en-ZA"/>
        </w:rPr>
        <w:t xml:space="preserve"> these properties. </w:t>
      </w:r>
    </w:p>
    <w:p w:rsidR="00FE3640" w:rsidRPr="00B31A65" w:rsidRDefault="00FE3640" w:rsidP="00B31A65">
      <w:pPr>
        <w:tabs>
          <w:tab w:val="clear" w:pos="851"/>
        </w:tabs>
        <w:spacing w:line="360" w:lineRule="auto"/>
        <w:ind w:left="0" w:firstLine="0"/>
        <w:rPr>
          <w:sz w:val="20"/>
          <w:lang w:val="en-ZA"/>
        </w:rPr>
      </w:pPr>
    </w:p>
    <w:p w:rsidR="00FE3640" w:rsidRPr="00B31A65" w:rsidRDefault="00FE3640" w:rsidP="00B31A65">
      <w:pPr>
        <w:tabs>
          <w:tab w:val="clear" w:pos="851"/>
        </w:tabs>
        <w:spacing w:line="360" w:lineRule="auto"/>
        <w:ind w:left="0" w:firstLine="0"/>
        <w:rPr>
          <w:sz w:val="20"/>
          <w:lang w:val="en-ZA"/>
        </w:rPr>
      </w:pPr>
      <w:r w:rsidRPr="00B31A65">
        <w:rPr>
          <w:b/>
          <w:sz w:val="20"/>
          <w:lang w:val="en-ZA"/>
        </w:rPr>
        <w:t xml:space="preserve">The definition </w:t>
      </w:r>
      <w:r w:rsidR="00755BF3" w:rsidRPr="00B31A65">
        <w:rPr>
          <w:b/>
          <w:sz w:val="20"/>
          <w:lang w:val="en-ZA"/>
        </w:rPr>
        <w:t>for Eskom</w:t>
      </w:r>
      <w:r w:rsidRPr="00B31A65">
        <w:rPr>
          <w:b/>
          <w:sz w:val="20"/>
          <w:lang w:val="en-ZA"/>
        </w:rPr>
        <w:t xml:space="preserve"> servitude is as follows:</w:t>
      </w:r>
      <w:r w:rsidRPr="00B31A65">
        <w:rPr>
          <w:sz w:val="20"/>
          <w:lang w:val="en-ZA"/>
        </w:rPr>
        <w:t xml:space="preserve">  It is the right to use someone else’s land, for a specified purpose. In the case of </w:t>
      </w:r>
      <w:r w:rsidR="00755BF3" w:rsidRPr="00B31A65">
        <w:rPr>
          <w:sz w:val="20"/>
          <w:lang w:val="en-ZA"/>
        </w:rPr>
        <w:t>overhead</w:t>
      </w:r>
      <w:r w:rsidRPr="00B31A65">
        <w:rPr>
          <w:sz w:val="20"/>
          <w:lang w:val="en-ZA"/>
        </w:rPr>
        <w:t xml:space="preserve"> line servitude, it is the right to erect, operate and maintain an electric line as well as enter that land for the execution of those activities. It does not constitute full ownership </w:t>
      </w:r>
      <w:r w:rsidR="005801E6" w:rsidRPr="00B31A65">
        <w:rPr>
          <w:sz w:val="20"/>
          <w:lang w:val="en-ZA"/>
        </w:rPr>
        <w:t>of land. A</w:t>
      </w:r>
      <w:r w:rsidRPr="00B31A65">
        <w:rPr>
          <w:sz w:val="20"/>
          <w:lang w:val="en-ZA"/>
        </w:rPr>
        <w:t>ccess and activities should always be carried out with due respect for the landowner. Servitude is registered in the Deeds office and forms part of the title deed of a property.</w:t>
      </w:r>
    </w:p>
    <w:p w:rsidR="00FE3640" w:rsidRPr="00B31A65" w:rsidRDefault="00FE3640" w:rsidP="00B31A65">
      <w:pPr>
        <w:tabs>
          <w:tab w:val="clear" w:pos="851"/>
        </w:tabs>
        <w:spacing w:line="360" w:lineRule="auto"/>
        <w:ind w:left="0" w:firstLine="0"/>
        <w:rPr>
          <w:sz w:val="20"/>
          <w:lang w:val="en-ZA"/>
        </w:rPr>
      </w:pPr>
    </w:p>
    <w:p w:rsidR="00FE3640" w:rsidRPr="00B31A65" w:rsidRDefault="00755BF3" w:rsidP="00B31A65">
      <w:pPr>
        <w:tabs>
          <w:tab w:val="clear" w:pos="851"/>
        </w:tabs>
        <w:spacing w:line="360" w:lineRule="auto"/>
        <w:ind w:left="0" w:firstLine="0"/>
        <w:rPr>
          <w:sz w:val="20"/>
          <w:lang w:val="en-ZA"/>
        </w:rPr>
      </w:pPr>
      <w:r w:rsidRPr="00B31A65">
        <w:rPr>
          <w:sz w:val="20"/>
          <w:lang w:val="en-ZA"/>
        </w:rPr>
        <w:t>Eskom</w:t>
      </w:r>
      <w:r w:rsidR="00FE3640" w:rsidRPr="00B31A65">
        <w:rPr>
          <w:sz w:val="20"/>
          <w:lang w:val="en-ZA"/>
        </w:rPr>
        <w:t xml:space="preserve"> also has the right to enter the servitude area to maintain the transmission lines.</w:t>
      </w:r>
    </w:p>
    <w:p w:rsidR="00FE3640" w:rsidRPr="00B31A65" w:rsidRDefault="00FE3640" w:rsidP="00B31A65">
      <w:pPr>
        <w:tabs>
          <w:tab w:val="clear" w:pos="851"/>
        </w:tabs>
        <w:spacing w:line="360" w:lineRule="auto"/>
        <w:ind w:left="0" w:firstLine="0"/>
        <w:rPr>
          <w:sz w:val="20"/>
          <w:lang w:val="en-ZA"/>
        </w:rPr>
      </w:pPr>
    </w:p>
    <w:p w:rsidR="00FE3640" w:rsidRPr="00B31A65" w:rsidRDefault="00FE3640" w:rsidP="00B31A65">
      <w:pPr>
        <w:tabs>
          <w:tab w:val="clear" w:pos="851"/>
        </w:tabs>
        <w:spacing w:line="360" w:lineRule="auto"/>
        <w:ind w:left="0" w:firstLine="0"/>
        <w:rPr>
          <w:sz w:val="20"/>
          <w:lang w:val="en-ZA"/>
        </w:rPr>
      </w:pPr>
      <w:r w:rsidRPr="00B31A65">
        <w:rPr>
          <w:sz w:val="20"/>
          <w:lang w:val="en-ZA"/>
        </w:rPr>
        <w:t xml:space="preserve">The main reasons for managing the vegetation under power lines are: </w:t>
      </w:r>
    </w:p>
    <w:p w:rsidR="00FE3640" w:rsidRPr="00B31A65" w:rsidRDefault="00FE3640" w:rsidP="00B31A65">
      <w:pPr>
        <w:numPr>
          <w:ilvl w:val="0"/>
          <w:numId w:val="9"/>
        </w:numPr>
        <w:tabs>
          <w:tab w:val="clear" w:pos="851"/>
        </w:tabs>
        <w:spacing w:line="360" w:lineRule="auto"/>
        <w:jc w:val="left"/>
        <w:rPr>
          <w:sz w:val="20"/>
          <w:lang w:val="en-ZA"/>
        </w:rPr>
      </w:pPr>
      <w:r w:rsidRPr="00B31A65">
        <w:rPr>
          <w:sz w:val="20"/>
          <w:lang w:val="en-ZA"/>
        </w:rPr>
        <w:t>Ensuring safe clearances under and around power lines.</w:t>
      </w:r>
    </w:p>
    <w:p w:rsidR="00FE3640" w:rsidRPr="00B31A65" w:rsidRDefault="00FE3640" w:rsidP="00B31A65">
      <w:pPr>
        <w:numPr>
          <w:ilvl w:val="0"/>
          <w:numId w:val="9"/>
        </w:numPr>
        <w:tabs>
          <w:tab w:val="clear" w:pos="851"/>
        </w:tabs>
        <w:spacing w:line="360" w:lineRule="auto"/>
        <w:jc w:val="left"/>
        <w:rPr>
          <w:sz w:val="20"/>
          <w:lang w:val="en-ZA"/>
        </w:rPr>
      </w:pPr>
      <w:r w:rsidRPr="00B31A65">
        <w:rPr>
          <w:sz w:val="20"/>
          <w:lang w:val="en-ZA"/>
        </w:rPr>
        <w:t>Ensuring adequate access for inspection, maintenance and repair activities</w:t>
      </w:r>
    </w:p>
    <w:p w:rsidR="00FE3640" w:rsidRPr="00B31A65" w:rsidRDefault="00FE3640" w:rsidP="00B31A65">
      <w:pPr>
        <w:numPr>
          <w:ilvl w:val="0"/>
          <w:numId w:val="9"/>
        </w:numPr>
        <w:tabs>
          <w:tab w:val="clear" w:pos="851"/>
        </w:tabs>
        <w:spacing w:line="360" w:lineRule="auto"/>
        <w:jc w:val="left"/>
        <w:rPr>
          <w:sz w:val="20"/>
          <w:lang w:val="en-ZA"/>
        </w:rPr>
      </w:pPr>
      <w:r w:rsidRPr="00B31A65">
        <w:rPr>
          <w:sz w:val="20"/>
          <w:lang w:val="en-ZA"/>
        </w:rPr>
        <w:t xml:space="preserve">Reduction of fuels for fires under power lines that cause flashovers. </w:t>
      </w:r>
    </w:p>
    <w:p w:rsidR="00FE3640" w:rsidRPr="00B31A65" w:rsidRDefault="00FE3640" w:rsidP="00B31A65">
      <w:pPr>
        <w:tabs>
          <w:tab w:val="clear" w:pos="851"/>
        </w:tabs>
        <w:spacing w:line="360" w:lineRule="auto"/>
        <w:ind w:left="0" w:firstLine="0"/>
        <w:rPr>
          <w:sz w:val="20"/>
          <w:lang w:val="en-ZA"/>
        </w:rPr>
      </w:pPr>
    </w:p>
    <w:p w:rsidR="00FB4399" w:rsidRPr="00B31A65" w:rsidRDefault="00FB4399" w:rsidP="00B31A65">
      <w:pPr>
        <w:tabs>
          <w:tab w:val="clear" w:pos="851"/>
        </w:tabs>
        <w:spacing w:line="360" w:lineRule="auto"/>
        <w:ind w:left="0" w:firstLine="0"/>
        <w:rPr>
          <w:sz w:val="20"/>
          <w:lang w:val="en-ZA"/>
        </w:rPr>
      </w:pPr>
      <w:r w:rsidRPr="00B31A65">
        <w:rPr>
          <w:sz w:val="20"/>
          <w:lang w:val="en-ZA"/>
        </w:rPr>
        <w:lastRenderedPageBreak/>
        <w:t>It is known that Eskom allows agricultural activities to be exercised within the servitude area of power lines as long as the agricultural crops and equipment do not interfere with the power lines.</w:t>
      </w:r>
    </w:p>
    <w:p w:rsidR="00FB4399" w:rsidRPr="00B31A65" w:rsidRDefault="00FB4399" w:rsidP="00B31A65">
      <w:pPr>
        <w:tabs>
          <w:tab w:val="clear" w:pos="851"/>
        </w:tabs>
        <w:spacing w:line="360" w:lineRule="auto"/>
        <w:ind w:left="0" w:firstLine="0"/>
        <w:rPr>
          <w:sz w:val="20"/>
          <w:lang w:val="en-ZA"/>
        </w:rPr>
      </w:pPr>
    </w:p>
    <w:p w:rsidR="00FE3640" w:rsidRPr="00B31A65" w:rsidRDefault="00FE3640" w:rsidP="00B31A65">
      <w:pPr>
        <w:tabs>
          <w:tab w:val="clear" w:pos="851"/>
        </w:tabs>
        <w:spacing w:line="360" w:lineRule="auto"/>
        <w:ind w:left="0" w:firstLine="0"/>
        <w:rPr>
          <w:rFonts w:cs="Arial"/>
          <w:sz w:val="20"/>
          <w:lang w:val="en-ZA"/>
        </w:rPr>
      </w:pPr>
      <w:r w:rsidRPr="00B31A65">
        <w:rPr>
          <w:rFonts w:cs="Arial"/>
          <w:sz w:val="20"/>
          <w:lang w:val="en-ZA"/>
        </w:rPr>
        <w:t xml:space="preserve">The minimum ground clearance as well as minimum safe distance to trees, structures </w:t>
      </w:r>
      <w:r w:rsidR="00755BF3" w:rsidRPr="00B31A65">
        <w:rPr>
          <w:rFonts w:cs="Arial"/>
          <w:sz w:val="20"/>
          <w:lang w:val="en-ZA"/>
        </w:rPr>
        <w:t>etc. according</w:t>
      </w:r>
      <w:r w:rsidRPr="00B31A65">
        <w:rPr>
          <w:rFonts w:cs="Arial"/>
          <w:sz w:val="20"/>
          <w:lang w:val="en-ZA"/>
        </w:rPr>
        <w:t xml:space="preserve"> to voltage are shown in </w:t>
      </w:r>
      <w:fldSimple w:instr=" REF _Ref270934188 \h  \* MERGEFORMAT ">
        <w:r w:rsidR="00B445CA" w:rsidRPr="00B31A65">
          <w:rPr>
            <w:rFonts w:cs="Arial"/>
            <w:sz w:val="20"/>
            <w:lang w:val="en-ZA"/>
          </w:rPr>
          <w:t>Table 1</w:t>
        </w:r>
      </w:fldSimple>
      <w:r w:rsidRPr="00B31A65">
        <w:rPr>
          <w:rFonts w:cs="Arial"/>
          <w:sz w:val="20"/>
          <w:lang w:val="en-ZA"/>
        </w:rPr>
        <w:t>.</w:t>
      </w:r>
    </w:p>
    <w:p w:rsidR="00B31A65" w:rsidRPr="00B31A65" w:rsidRDefault="00B31A65" w:rsidP="00B31A65">
      <w:pPr>
        <w:tabs>
          <w:tab w:val="clear" w:pos="851"/>
        </w:tabs>
        <w:spacing w:line="360" w:lineRule="auto"/>
        <w:ind w:left="0" w:firstLine="0"/>
        <w:rPr>
          <w:rFonts w:cs="Arial"/>
          <w:sz w:val="20"/>
          <w:lang w:val="en-ZA"/>
        </w:rPr>
      </w:pPr>
    </w:p>
    <w:p w:rsidR="00FE3640" w:rsidRPr="00B31A65" w:rsidRDefault="00FE3640" w:rsidP="00B31A65">
      <w:pPr>
        <w:pStyle w:val="Caption"/>
        <w:spacing w:line="360" w:lineRule="auto"/>
        <w:ind w:left="851" w:hanging="851"/>
        <w:rPr>
          <w:sz w:val="24"/>
          <w:szCs w:val="24"/>
        </w:rPr>
      </w:pPr>
      <w:bookmarkStart w:id="7" w:name="_Ref270934188"/>
      <w:bookmarkStart w:id="8" w:name="_Toc294788104"/>
      <w:r w:rsidRPr="00B31A65">
        <w:t xml:space="preserve">Table </w:t>
      </w:r>
      <w:fldSimple w:instr=" SEQ Table \* ARABIC ">
        <w:r w:rsidR="00B445CA" w:rsidRPr="00B31A65">
          <w:rPr>
            <w:noProof/>
          </w:rPr>
          <w:t>1</w:t>
        </w:r>
      </w:fldSimple>
      <w:bookmarkEnd w:id="7"/>
      <w:r w:rsidRPr="00B31A65">
        <w:tab/>
      </w:r>
      <w:r w:rsidRPr="00B31A65">
        <w:rPr>
          <w:rFonts w:cs="Arial"/>
        </w:rPr>
        <w:t xml:space="preserve">Servitude width, minimum ground clearance as well as minimum safe distance to trees, structures </w:t>
      </w:r>
      <w:r w:rsidR="00755BF3" w:rsidRPr="00B31A65">
        <w:rPr>
          <w:rFonts w:cs="Arial"/>
        </w:rPr>
        <w:t>etc. according</w:t>
      </w:r>
      <w:r w:rsidRPr="00B31A65">
        <w:rPr>
          <w:rFonts w:cs="Arial"/>
        </w:rPr>
        <w:t xml:space="preserve"> to voltage</w:t>
      </w:r>
      <w:bookmarkEnd w:id="8"/>
    </w:p>
    <w:tbl>
      <w:tblPr>
        <w:tblW w:w="4879"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701"/>
        <w:gridCol w:w="2410"/>
        <w:gridCol w:w="2410"/>
        <w:gridCol w:w="2410"/>
      </w:tblGrid>
      <w:tr w:rsidR="00FE3640" w:rsidRPr="00B31A65" w:rsidTr="00B31A65">
        <w:trPr>
          <w:trHeight w:val="207"/>
        </w:trPr>
        <w:tc>
          <w:tcPr>
            <w:tcW w:w="952" w:type="pct"/>
            <w:tcBorders>
              <w:top w:val="double" w:sz="4" w:space="0" w:color="auto"/>
              <w:bottom w:val="double" w:sz="4" w:space="0" w:color="auto"/>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Voltage</w:t>
            </w:r>
            <w:r w:rsidR="00B31A65" w:rsidRPr="00B31A65">
              <w:rPr>
                <w:sz w:val="18"/>
                <w:szCs w:val="18"/>
                <w:lang w:val="en-ZA"/>
              </w:rPr>
              <w:t xml:space="preserve"> </w:t>
            </w:r>
            <w:r w:rsidRPr="00B31A65">
              <w:rPr>
                <w:sz w:val="18"/>
                <w:szCs w:val="18"/>
                <w:lang w:val="en-ZA"/>
              </w:rPr>
              <w:t>(kV)</w:t>
            </w:r>
          </w:p>
        </w:tc>
        <w:tc>
          <w:tcPr>
            <w:tcW w:w="1349" w:type="pct"/>
            <w:tcBorders>
              <w:left w:val="double" w:sz="4" w:space="0" w:color="auto"/>
              <w:bottom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Servitude width</w:t>
            </w:r>
            <w:r w:rsidR="00B31A65" w:rsidRPr="00B31A65">
              <w:rPr>
                <w:sz w:val="18"/>
                <w:szCs w:val="18"/>
                <w:lang w:val="en-ZA"/>
              </w:rPr>
              <w:t xml:space="preserve"> </w:t>
            </w:r>
            <w:r w:rsidRPr="00B31A65">
              <w:rPr>
                <w:sz w:val="18"/>
                <w:szCs w:val="18"/>
                <w:lang w:val="en-ZA"/>
              </w:rPr>
              <w:t>(m)</w:t>
            </w:r>
          </w:p>
        </w:tc>
        <w:tc>
          <w:tcPr>
            <w:tcW w:w="1349" w:type="pct"/>
            <w:tcBorders>
              <w:bottom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Gro</w:t>
            </w:r>
            <w:r w:rsidR="00815815" w:rsidRPr="00B31A65">
              <w:rPr>
                <w:sz w:val="18"/>
                <w:szCs w:val="18"/>
                <w:lang w:val="en-ZA"/>
              </w:rPr>
              <w:t>und</w:t>
            </w:r>
            <w:r w:rsidRPr="00B31A65">
              <w:rPr>
                <w:sz w:val="18"/>
                <w:szCs w:val="18"/>
                <w:lang w:val="en-ZA"/>
              </w:rPr>
              <w:t xml:space="preserve"> clearance</w:t>
            </w:r>
            <w:r w:rsidR="00B31A65" w:rsidRPr="00B31A65">
              <w:rPr>
                <w:sz w:val="18"/>
                <w:szCs w:val="18"/>
                <w:lang w:val="en-ZA"/>
              </w:rPr>
              <w:t xml:space="preserve"> </w:t>
            </w:r>
            <w:r w:rsidRPr="00B31A65">
              <w:rPr>
                <w:sz w:val="18"/>
                <w:szCs w:val="18"/>
                <w:lang w:val="en-ZA"/>
              </w:rPr>
              <w:t>(m)</w:t>
            </w:r>
          </w:p>
        </w:tc>
        <w:tc>
          <w:tcPr>
            <w:tcW w:w="1349" w:type="pct"/>
            <w:tcBorders>
              <w:bottom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Safe distance to trees</w:t>
            </w:r>
            <w:r w:rsidR="00B31A65" w:rsidRPr="00B31A65">
              <w:rPr>
                <w:sz w:val="18"/>
                <w:szCs w:val="18"/>
                <w:lang w:val="en-ZA"/>
              </w:rPr>
              <w:t xml:space="preserve"> </w:t>
            </w:r>
            <w:r w:rsidRPr="00B31A65">
              <w:rPr>
                <w:sz w:val="18"/>
                <w:szCs w:val="18"/>
                <w:lang w:val="en-ZA"/>
              </w:rPr>
              <w:t>(m)</w:t>
            </w:r>
          </w:p>
        </w:tc>
      </w:tr>
      <w:tr w:rsidR="00FE3640" w:rsidRPr="00B31A65" w:rsidTr="00B31A65">
        <w:trPr>
          <w:trHeight w:val="207"/>
        </w:trPr>
        <w:tc>
          <w:tcPr>
            <w:tcW w:w="952" w:type="pct"/>
            <w:tcBorders>
              <w:top w:val="double" w:sz="4" w:space="0" w:color="auto"/>
              <w:bottom w:val="single" w:sz="4" w:space="0" w:color="auto"/>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132</w:t>
            </w:r>
          </w:p>
        </w:tc>
        <w:tc>
          <w:tcPr>
            <w:tcW w:w="1349" w:type="pct"/>
            <w:tcBorders>
              <w:top w:val="double" w:sz="4" w:space="0" w:color="auto"/>
              <w:left w:val="double" w:sz="4" w:space="0" w:color="auto"/>
              <w:bottom w:val="sing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31 to 36</w:t>
            </w:r>
          </w:p>
        </w:tc>
        <w:tc>
          <w:tcPr>
            <w:tcW w:w="1349" w:type="pct"/>
            <w:tcBorders>
              <w:top w:val="double" w:sz="4" w:space="0" w:color="auto"/>
              <w:bottom w:val="sing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6,3</w:t>
            </w:r>
          </w:p>
        </w:tc>
        <w:tc>
          <w:tcPr>
            <w:tcW w:w="1349" w:type="pct"/>
            <w:tcBorders>
              <w:top w:val="double" w:sz="4" w:space="0" w:color="auto"/>
              <w:bottom w:val="sing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3,8</w:t>
            </w:r>
          </w:p>
        </w:tc>
      </w:tr>
      <w:tr w:rsidR="00FE3640" w:rsidRPr="00B31A65" w:rsidTr="00B31A65">
        <w:trPr>
          <w:trHeight w:val="207"/>
        </w:trPr>
        <w:tc>
          <w:tcPr>
            <w:tcW w:w="952" w:type="pct"/>
            <w:tcBorders>
              <w:top w:val="single" w:sz="4" w:space="0" w:color="auto"/>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220</w:t>
            </w:r>
          </w:p>
        </w:tc>
        <w:tc>
          <w:tcPr>
            <w:tcW w:w="1349" w:type="pct"/>
            <w:tcBorders>
              <w:top w:val="single" w:sz="4" w:space="0" w:color="auto"/>
              <w:left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47</w:t>
            </w:r>
          </w:p>
        </w:tc>
        <w:tc>
          <w:tcPr>
            <w:tcW w:w="1349" w:type="pct"/>
            <w:tcBorders>
              <w:top w:val="sing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6,7</w:t>
            </w:r>
          </w:p>
        </w:tc>
        <w:tc>
          <w:tcPr>
            <w:tcW w:w="1349" w:type="pct"/>
            <w:tcBorders>
              <w:top w:val="sing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4,2</w:t>
            </w:r>
          </w:p>
        </w:tc>
      </w:tr>
      <w:tr w:rsidR="00FE3640" w:rsidRPr="00B31A65" w:rsidTr="00B31A65">
        <w:trPr>
          <w:trHeight w:val="207"/>
        </w:trPr>
        <w:tc>
          <w:tcPr>
            <w:tcW w:w="952" w:type="pct"/>
            <w:tcBorders>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275</w:t>
            </w:r>
          </w:p>
        </w:tc>
        <w:tc>
          <w:tcPr>
            <w:tcW w:w="1349" w:type="pct"/>
            <w:tcBorders>
              <w:left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47</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7,2</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4,7</w:t>
            </w:r>
          </w:p>
        </w:tc>
      </w:tr>
      <w:tr w:rsidR="00FE3640" w:rsidRPr="00B31A65" w:rsidTr="00B31A65">
        <w:trPr>
          <w:trHeight w:val="207"/>
        </w:trPr>
        <w:tc>
          <w:tcPr>
            <w:tcW w:w="952" w:type="pct"/>
            <w:tcBorders>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400</w:t>
            </w:r>
          </w:p>
        </w:tc>
        <w:tc>
          <w:tcPr>
            <w:tcW w:w="1349" w:type="pct"/>
            <w:tcBorders>
              <w:left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47 to 55</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8,1</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5,6</w:t>
            </w:r>
          </w:p>
        </w:tc>
      </w:tr>
      <w:tr w:rsidR="00FE3640" w:rsidRPr="00B31A65" w:rsidTr="00B31A65">
        <w:trPr>
          <w:trHeight w:val="207"/>
        </w:trPr>
        <w:tc>
          <w:tcPr>
            <w:tcW w:w="952" w:type="pct"/>
            <w:tcBorders>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533 DC</w:t>
            </w:r>
          </w:p>
        </w:tc>
        <w:tc>
          <w:tcPr>
            <w:tcW w:w="1349" w:type="pct"/>
            <w:tcBorders>
              <w:left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30</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8,6</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6,1</w:t>
            </w:r>
          </w:p>
        </w:tc>
      </w:tr>
      <w:tr w:rsidR="00FE3640" w:rsidRPr="00B31A65" w:rsidTr="00B31A65">
        <w:trPr>
          <w:trHeight w:val="207"/>
        </w:trPr>
        <w:tc>
          <w:tcPr>
            <w:tcW w:w="952" w:type="pct"/>
            <w:tcBorders>
              <w:bottom w:val="double" w:sz="4" w:space="0" w:color="auto"/>
              <w:right w:val="double" w:sz="4" w:space="0" w:color="auto"/>
            </w:tcBorders>
            <w:tcMar>
              <w:top w:w="85" w:type="dxa"/>
              <w:bottom w:w="85" w:type="dxa"/>
            </w:tcMar>
            <w:vAlign w:val="center"/>
          </w:tcPr>
          <w:p w:rsidR="00FE3640" w:rsidRPr="00B31A65" w:rsidRDefault="00FE3640" w:rsidP="00B31A65">
            <w:pPr>
              <w:autoSpaceDE w:val="0"/>
              <w:autoSpaceDN w:val="0"/>
              <w:adjustRightInd w:val="0"/>
              <w:rPr>
                <w:sz w:val="18"/>
                <w:szCs w:val="18"/>
                <w:lang w:val="en-ZA"/>
              </w:rPr>
            </w:pPr>
            <w:r w:rsidRPr="00B31A65">
              <w:rPr>
                <w:sz w:val="18"/>
                <w:szCs w:val="18"/>
                <w:lang w:val="en-ZA"/>
              </w:rPr>
              <w:t>765</w:t>
            </w:r>
          </w:p>
        </w:tc>
        <w:tc>
          <w:tcPr>
            <w:tcW w:w="1349" w:type="pct"/>
            <w:tcBorders>
              <w:left w:val="double" w:sz="4" w:space="0" w:color="auto"/>
            </w:tcBorders>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80</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10,4</w:t>
            </w:r>
          </w:p>
        </w:tc>
        <w:tc>
          <w:tcPr>
            <w:tcW w:w="1349" w:type="pct"/>
            <w:tcMar>
              <w:top w:w="85" w:type="dxa"/>
              <w:bottom w:w="85" w:type="dxa"/>
            </w:tcMar>
            <w:vAlign w:val="center"/>
          </w:tcPr>
          <w:p w:rsidR="00FE3640" w:rsidRPr="00B31A65" w:rsidRDefault="00FE3640" w:rsidP="00B31A65">
            <w:pPr>
              <w:autoSpaceDE w:val="0"/>
              <w:autoSpaceDN w:val="0"/>
              <w:adjustRightInd w:val="0"/>
              <w:jc w:val="center"/>
              <w:rPr>
                <w:sz w:val="18"/>
                <w:szCs w:val="18"/>
                <w:lang w:val="en-ZA"/>
              </w:rPr>
            </w:pPr>
            <w:r w:rsidRPr="00B31A65">
              <w:rPr>
                <w:sz w:val="18"/>
                <w:szCs w:val="18"/>
                <w:lang w:val="en-ZA"/>
              </w:rPr>
              <w:t>8,5</w:t>
            </w:r>
          </w:p>
        </w:tc>
      </w:tr>
    </w:tbl>
    <w:p w:rsidR="00FE3640" w:rsidRPr="00B31A65" w:rsidRDefault="00FE3640" w:rsidP="00B31A65">
      <w:pPr>
        <w:tabs>
          <w:tab w:val="clear" w:pos="851"/>
        </w:tabs>
        <w:spacing w:line="360" w:lineRule="auto"/>
        <w:ind w:left="0" w:firstLine="0"/>
        <w:rPr>
          <w:rFonts w:cs="Arial"/>
          <w:i/>
          <w:sz w:val="20"/>
          <w:lang w:val="en-ZA"/>
        </w:rPr>
      </w:pPr>
      <w:r w:rsidRPr="00B31A65">
        <w:rPr>
          <w:rFonts w:cs="Arial"/>
          <w:i/>
          <w:sz w:val="20"/>
          <w:lang w:val="en-ZA"/>
        </w:rPr>
        <w:t>Source: Vosloo, 2009</w:t>
      </w:r>
    </w:p>
    <w:p w:rsidR="00FE3640" w:rsidRPr="00B31A65" w:rsidRDefault="00FE3640" w:rsidP="00B31A65">
      <w:pPr>
        <w:tabs>
          <w:tab w:val="clear" w:pos="851"/>
        </w:tabs>
        <w:spacing w:line="360" w:lineRule="auto"/>
        <w:ind w:left="0" w:firstLine="0"/>
        <w:rPr>
          <w:rFonts w:cs="Arial"/>
          <w:sz w:val="20"/>
          <w:lang w:val="en-ZA"/>
        </w:rPr>
      </w:pPr>
    </w:p>
    <w:p w:rsidR="00D17136" w:rsidRPr="00B31A65" w:rsidRDefault="00D17136" w:rsidP="00D17136">
      <w:pPr>
        <w:tabs>
          <w:tab w:val="clear" w:pos="851"/>
        </w:tabs>
        <w:spacing w:line="360" w:lineRule="auto"/>
        <w:ind w:left="0" w:firstLine="0"/>
        <w:rPr>
          <w:rFonts w:cs="Arial"/>
          <w:sz w:val="20"/>
          <w:lang w:val="en-ZA"/>
        </w:rPr>
      </w:pPr>
      <w:r w:rsidRPr="00B31A65">
        <w:rPr>
          <w:rFonts w:cs="Arial"/>
          <w:sz w:val="20"/>
          <w:lang w:val="en-ZA"/>
        </w:rPr>
        <w:t>Although it could not be confirmed, it is doubtful if Escom will allow overhead irrigation under transmission lines. It would not be possible to do pivot irrigation if the transmission line intersects the pivot circle. It is possible that drip and micro irrigation can be exercised under transmission lines but Eskom needs to confirm it.</w:t>
      </w:r>
    </w:p>
    <w:p w:rsidR="00D17136" w:rsidRPr="00B31A65" w:rsidRDefault="00D17136" w:rsidP="00B31A65">
      <w:pPr>
        <w:tabs>
          <w:tab w:val="clear" w:pos="851"/>
        </w:tabs>
        <w:spacing w:line="360" w:lineRule="auto"/>
        <w:ind w:left="0" w:firstLine="0"/>
        <w:rPr>
          <w:rFonts w:cs="Arial"/>
          <w:sz w:val="20"/>
          <w:lang w:val="en-ZA"/>
        </w:rPr>
      </w:pPr>
    </w:p>
    <w:p w:rsidR="00667DAB" w:rsidRPr="00B31A65" w:rsidRDefault="00667DAB" w:rsidP="00B31A65">
      <w:pPr>
        <w:tabs>
          <w:tab w:val="clear" w:pos="851"/>
        </w:tabs>
        <w:spacing w:line="360" w:lineRule="auto"/>
        <w:ind w:left="0" w:firstLine="0"/>
        <w:rPr>
          <w:rFonts w:cs="Arial"/>
          <w:sz w:val="20"/>
          <w:lang w:val="en-ZA"/>
        </w:rPr>
      </w:pPr>
      <w:r w:rsidRPr="00B31A65">
        <w:rPr>
          <w:rFonts w:cs="Arial"/>
          <w:sz w:val="20"/>
          <w:lang w:val="en-ZA"/>
        </w:rPr>
        <w:t>The servitude width required to accommodate the towers on which the Transmission power line will be strung varies from 35m to 55m wide, depending on the type of pylon tower required. The servitude is required in order to ensure safe construction, maintenance and operation of the Transmission power line and Eskom will be entitled to unrestricted access.</w:t>
      </w:r>
    </w:p>
    <w:p w:rsidR="00667DAB" w:rsidRPr="00B31A65" w:rsidRDefault="00667DAB" w:rsidP="00B31A65">
      <w:pPr>
        <w:tabs>
          <w:tab w:val="clear" w:pos="851"/>
        </w:tabs>
        <w:spacing w:line="360" w:lineRule="auto"/>
        <w:ind w:left="0" w:firstLine="0"/>
        <w:rPr>
          <w:rFonts w:cs="Arial"/>
          <w:sz w:val="20"/>
          <w:lang w:val="en-ZA"/>
        </w:rPr>
      </w:pPr>
    </w:p>
    <w:p w:rsidR="00A95180" w:rsidRPr="00B31A65" w:rsidRDefault="00A95180" w:rsidP="00B31A65">
      <w:pPr>
        <w:tabs>
          <w:tab w:val="clear" w:pos="851"/>
        </w:tabs>
        <w:spacing w:line="360" w:lineRule="auto"/>
        <w:ind w:left="0" w:firstLine="0"/>
        <w:rPr>
          <w:rFonts w:cs="Arial"/>
          <w:sz w:val="20"/>
          <w:lang w:val="en-ZA"/>
        </w:rPr>
      </w:pPr>
      <w:r w:rsidRPr="00B31A65">
        <w:rPr>
          <w:rFonts w:cs="Arial"/>
          <w:sz w:val="20"/>
          <w:lang w:val="en-ZA"/>
        </w:rPr>
        <w:t>Depending on route alignment, Eskom may require access/service roads for the const</w:t>
      </w:r>
      <w:r w:rsidR="00B31A65" w:rsidRPr="00B31A65">
        <w:rPr>
          <w:rFonts w:cs="Arial"/>
          <w:sz w:val="20"/>
          <w:lang w:val="en-ZA"/>
        </w:rPr>
        <w:t>ruction and maintenance phases.</w:t>
      </w:r>
    </w:p>
    <w:p w:rsidR="00B31A65" w:rsidRPr="00B31A65" w:rsidRDefault="00B31A65" w:rsidP="00B31A65">
      <w:pPr>
        <w:tabs>
          <w:tab w:val="clear" w:pos="851"/>
        </w:tabs>
        <w:spacing w:line="360" w:lineRule="auto"/>
        <w:ind w:left="0" w:firstLine="0"/>
        <w:rPr>
          <w:rFonts w:cs="Arial"/>
          <w:sz w:val="20"/>
          <w:lang w:val="en-ZA"/>
        </w:rPr>
      </w:pPr>
    </w:p>
    <w:p w:rsidR="0079543F" w:rsidRPr="006A6A0C" w:rsidRDefault="0079543F" w:rsidP="006A6A0C">
      <w:pPr>
        <w:pStyle w:val="Heading1"/>
      </w:pPr>
      <w:bookmarkStart w:id="9" w:name="_Toc294788117"/>
      <w:r w:rsidRPr="006A6A0C">
        <w:t>Natural resources</w:t>
      </w:r>
      <w:bookmarkEnd w:id="9"/>
    </w:p>
    <w:p w:rsidR="0079543F" w:rsidRPr="006A6A0C" w:rsidRDefault="0079543F" w:rsidP="006A6A0C">
      <w:pPr>
        <w:pStyle w:val="Heading2"/>
      </w:pPr>
      <w:bookmarkStart w:id="10" w:name="_Toc294788118"/>
      <w:r w:rsidRPr="006A6A0C">
        <w:t>Soils</w:t>
      </w:r>
      <w:bookmarkEnd w:id="10"/>
    </w:p>
    <w:p w:rsidR="00B34790" w:rsidRPr="00B31A65" w:rsidRDefault="00B34790" w:rsidP="0041463B">
      <w:pPr>
        <w:tabs>
          <w:tab w:val="clear" w:pos="851"/>
        </w:tabs>
        <w:spacing w:line="360" w:lineRule="auto"/>
        <w:ind w:left="0" w:firstLine="0"/>
        <w:rPr>
          <w:rFonts w:cs="Arial"/>
          <w:sz w:val="20"/>
          <w:lang w:val="en-ZA"/>
        </w:rPr>
      </w:pPr>
      <w:r w:rsidRPr="00B31A65">
        <w:rPr>
          <w:rFonts w:cs="Arial"/>
          <w:sz w:val="20"/>
          <w:lang w:val="en-ZA"/>
        </w:rPr>
        <w:t>The</w:t>
      </w:r>
      <w:r w:rsidR="0041463B" w:rsidRPr="00B31A65">
        <w:rPr>
          <w:rFonts w:cs="Arial"/>
          <w:sz w:val="20"/>
          <w:lang w:val="en-ZA"/>
        </w:rPr>
        <w:t xml:space="preserve"> Agricultural Research Council, Institute for Soil, Climate and Water (ARC-ISCW) </w:t>
      </w:r>
      <w:r w:rsidRPr="00B31A65">
        <w:rPr>
          <w:rFonts w:cs="Arial"/>
          <w:sz w:val="20"/>
          <w:lang w:val="en-ZA"/>
        </w:rPr>
        <w:t>executed a study to determine soil potential in the study area.</w:t>
      </w:r>
    </w:p>
    <w:p w:rsidR="00B34790" w:rsidRPr="00B31A65" w:rsidRDefault="00B34790" w:rsidP="00B31A65">
      <w:pPr>
        <w:tabs>
          <w:tab w:val="clear" w:pos="851"/>
        </w:tabs>
        <w:spacing w:line="360" w:lineRule="auto"/>
        <w:ind w:left="0" w:firstLine="0"/>
        <w:rPr>
          <w:rFonts w:cs="Arial"/>
          <w:sz w:val="20"/>
          <w:lang w:val="en-ZA"/>
        </w:rPr>
      </w:pPr>
    </w:p>
    <w:p w:rsidR="00B34790" w:rsidRPr="00B31A65" w:rsidRDefault="00B34790" w:rsidP="0041463B">
      <w:pPr>
        <w:tabs>
          <w:tab w:val="clear" w:pos="851"/>
        </w:tabs>
        <w:spacing w:line="360" w:lineRule="auto"/>
        <w:ind w:left="0" w:firstLine="0"/>
        <w:rPr>
          <w:rFonts w:cs="Arial"/>
          <w:sz w:val="20"/>
          <w:lang w:val="en-ZA"/>
        </w:rPr>
      </w:pPr>
      <w:r w:rsidRPr="00B31A65">
        <w:rPr>
          <w:rFonts w:cs="Arial"/>
          <w:sz w:val="20"/>
          <w:lang w:val="en-ZA"/>
        </w:rPr>
        <w:t>A desk study was executed to determine soil potential. Most of the study area occurs within the boundary of the coverage by 1:50 000 scale soil maps (Jacobs, Oosthuizen &amp; Stehr, 2003).  It was therefore de</w:t>
      </w:r>
      <w:r w:rsidR="00B31A65" w:rsidRPr="00B31A65">
        <w:rPr>
          <w:rFonts w:cs="Arial"/>
          <w:sz w:val="20"/>
          <w:lang w:val="en-ZA"/>
        </w:rPr>
        <w:t xml:space="preserve">cided to use this information. </w:t>
      </w:r>
      <w:r w:rsidRPr="00B31A65">
        <w:rPr>
          <w:rFonts w:cs="Arial"/>
          <w:sz w:val="20"/>
          <w:lang w:val="en-ZA"/>
        </w:rPr>
        <w:t xml:space="preserve">In the 1:50 000 scale survey, soil mapping units were </w:t>
      </w:r>
      <w:r w:rsidRPr="00B31A65">
        <w:rPr>
          <w:rFonts w:cs="Arial"/>
          <w:sz w:val="20"/>
          <w:lang w:val="en-ZA"/>
        </w:rPr>
        <w:lastRenderedPageBreak/>
        <w:t>established according to dominant and sub-dominant soil forms, which could then be allocated to a class of general agricultural potential.</w:t>
      </w:r>
    </w:p>
    <w:p w:rsidR="00F47FC8" w:rsidRPr="00B31A65" w:rsidRDefault="00F47FC8" w:rsidP="0041463B">
      <w:pPr>
        <w:tabs>
          <w:tab w:val="clear" w:pos="851"/>
        </w:tabs>
        <w:spacing w:line="360" w:lineRule="auto"/>
        <w:ind w:left="0" w:firstLine="0"/>
        <w:rPr>
          <w:rFonts w:cs="Arial"/>
          <w:sz w:val="20"/>
          <w:lang w:val="en-ZA"/>
        </w:rPr>
      </w:pPr>
    </w:p>
    <w:p w:rsidR="00B34790" w:rsidRPr="00B31A65" w:rsidRDefault="00B34790" w:rsidP="0041463B">
      <w:pPr>
        <w:pStyle w:val="Heading3"/>
        <w:rPr>
          <w:lang w:val="en-ZA"/>
        </w:rPr>
      </w:pPr>
      <w:bookmarkStart w:id="11" w:name="_Toc294788119"/>
      <w:r w:rsidRPr="00B31A65">
        <w:rPr>
          <w:lang w:val="en-ZA"/>
        </w:rPr>
        <w:t>M</w:t>
      </w:r>
      <w:r w:rsidR="00415B99" w:rsidRPr="00B31A65">
        <w:rPr>
          <w:lang w:val="en-ZA"/>
        </w:rPr>
        <w:t>itchell</w:t>
      </w:r>
      <w:r w:rsidRPr="00B31A65">
        <w:rPr>
          <w:lang w:val="en-ZA"/>
        </w:rPr>
        <w:t>’</w:t>
      </w:r>
      <w:r w:rsidR="00415B99" w:rsidRPr="00B31A65">
        <w:rPr>
          <w:lang w:val="en-ZA"/>
        </w:rPr>
        <w:t>s</w:t>
      </w:r>
      <w:r w:rsidRPr="00B31A65">
        <w:rPr>
          <w:lang w:val="en-ZA"/>
        </w:rPr>
        <w:t xml:space="preserve"> </w:t>
      </w:r>
      <w:r w:rsidR="00415B99" w:rsidRPr="00B31A65">
        <w:rPr>
          <w:lang w:val="en-ZA"/>
        </w:rPr>
        <w:t>Plain</w:t>
      </w:r>
      <w:r w:rsidRPr="00B31A65">
        <w:rPr>
          <w:lang w:val="en-ZA"/>
        </w:rPr>
        <w:t>-P</w:t>
      </w:r>
      <w:r w:rsidR="00415B99" w:rsidRPr="00B31A65">
        <w:rPr>
          <w:lang w:val="en-ZA"/>
        </w:rPr>
        <w:t>hilip</w:t>
      </w:r>
      <w:r w:rsidR="00C25E35" w:rsidRPr="00B31A65">
        <w:rPr>
          <w:lang w:val="en-ZA"/>
        </w:rPr>
        <w:t>p</w:t>
      </w:r>
      <w:r w:rsidR="00415B99" w:rsidRPr="00B31A65">
        <w:rPr>
          <w:lang w:val="en-ZA"/>
        </w:rPr>
        <w:t>i</w:t>
      </w:r>
      <w:bookmarkEnd w:id="11"/>
    </w:p>
    <w:p w:rsidR="00B34790" w:rsidRPr="00B31A65" w:rsidRDefault="00B34790" w:rsidP="00B31A65">
      <w:pPr>
        <w:tabs>
          <w:tab w:val="clear" w:pos="851"/>
        </w:tabs>
        <w:spacing w:line="360" w:lineRule="auto"/>
        <w:ind w:left="0" w:firstLine="0"/>
        <w:rPr>
          <w:rFonts w:cs="Arial"/>
          <w:sz w:val="20"/>
          <w:lang w:val="en-ZA"/>
        </w:rPr>
      </w:pPr>
      <w:r w:rsidRPr="00B31A65">
        <w:rPr>
          <w:rFonts w:cs="Arial"/>
          <w:sz w:val="20"/>
          <w:lang w:val="en-ZA"/>
        </w:rPr>
        <w:t>The area consists mainly of moderately deep to deep, fine- to medium-grained, grey to yellow sandy soils, dominantly of the Fernwood (</w:t>
      </w:r>
      <w:r w:rsidR="00B31A65" w:rsidRPr="00B31A65">
        <w:rPr>
          <w:rFonts w:cs="Arial"/>
          <w:sz w:val="20"/>
          <w:lang w:val="en-ZA"/>
        </w:rPr>
        <w:t xml:space="preserve">Fw) and Namib (Nb) soil forms. </w:t>
      </w:r>
      <w:r w:rsidRPr="00B31A65">
        <w:rPr>
          <w:rFonts w:cs="Arial"/>
          <w:sz w:val="20"/>
          <w:lang w:val="en-ZA"/>
        </w:rPr>
        <w:t>Where the sandy soil has a subsoil clay horizon (“duplex” soil character), these soils belong mainly to the Kroonstad (Kd) and Katspruit (Ka) soil forms. Smaller areas of shallow soils with a structured clay or hardpan carbonate subsoil also occur.</w:t>
      </w:r>
      <w:r w:rsidR="0064105D" w:rsidRPr="00B31A65">
        <w:rPr>
          <w:rFonts w:cs="Arial"/>
          <w:sz w:val="20"/>
          <w:lang w:val="en-ZA"/>
        </w:rPr>
        <w:t xml:space="preserve"> </w:t>
      </w:r>
      <w:r w:rsidRPr="00B31A65">
        <w:rPr>
          <w:rFonts w:cs="Arial"/>
          <w:sz w:val="20"/>
          <w:lang w:val="en-ZA"/>
        </w:rPr>
        <w:t xml:space="preserve">A summary of the main soil characteristics is given in </w:t>
      </w:r>
      <w:fldSimple w:instr=" REF _Ref270935259 \h  \* MERGEFORMAT ">
        <w:r w:rsidR="00B445CA" w:rsidRPr="00B31A65">
          <w:rPr>
            <w:rFonts w:cs="Arial"/>
            <w:sz w:val="20"/>
            <w:lang w:val="en-ZA"/>
          </w:rPr>
          <w:t>Table 2</w:t>
        </w:r>
      </w:fldSimple>
      <w:r w:rsidR="00B31A65" w:rsidRPr="00B31A65">
        <w:rPr>
          <w:rFonts w:cs="Arial"/>
          <w:sz w:val="20"/>
          <w:lang w:val="en-ZA"/>
        </w:rPr>
        <w:t>.</w:t>
      </w:r>
    </w:p>
    <w:p w:rsidR="00B31A65" w:rsidRPr="00B31A65" w:rsidRDefault="00B31A65" w:rsidP="00B31A65">
      <w:pPr>
        <w:tabs>
          <w:tab w:val="clear" w:pos="851"/>
        </w:tabs>
        <w:spacing w:line="360" w:lineRule="auto"/>
        <w:ind w:left="0" w:firstLine="0"/>
        <w:rPr>
          <w:rFonts w:cs="Arial"/>
          <w:sz w:val="20"/>
          <w:lang w:val="en-ZA"/>
        </w:rPr>
      </w:pPr>
    </w:p>
    <w:p w:rsidR="00B34790" w:rsidRPr="00B31A65" w:rsidRDefault="00B34790" w:rsidP="00B31A65">
      <w:pPr>
        <w:pStyle w:val="Caption"/>
        <w:spacing w:line="360" w:lineRule="auto"/>
        <w:ind w:left="851" w:hanging="851"/>
      </w:pPr>
      <w:bookmarkStart w:id="12" w:name="_Ref270935259"/>
      <w:bookmarkStart w:id="13" w:name="_Toc294788105"/>
      <w:r w:rsidRPr="00B31A65">
        <w:t xml:space="preserve">Table </w:t>
      </w:r>
      <w:fldSimple w:instr=" SEQ Table \* ARABIC ">
        <w:r w:rsidR="00B445CA" w:rsidRPr="00B31A65">
          <w:t>2</w:t>
        </w:r>
      </w:fldSimple>
      <w:bookmarkEnd w:id="12"/>
      <w:r w:rsidRPr="00B31A65">
        <w:tab/>
        <w:t xml:space="preserve">Soil </w:t>
      </w:r>
      <w:r w:rsidR="00F47FC8" w:rsidRPr="00B31A65">
        <w:t xml:space="preserve">potential </w:t>
      </w:r>
      <w:r w:rsidRPr="00B31A65">
        <w:t>of the Mitchell’s Plain-</w:t>
      </w:r>
      <w:r w:rsidR="00755BF3" w:rsidRPr="00B31A65">
        <w:t>Philippi</w:t>
      </w:r>
      <w:r w:rsidRPr="00B31A65">
        <w:t xml:space="preserve"> route</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3"/>
        <w:gridCol w:w="2959"/>
        <w:gridCol w:w="4360"/>
      </w:tblGrid>
      <w:tr w:rsidR="00B34790" w:rsidRPr="00B31A65" w:rsidTr="00B31A65">
        <w:tc>
          <w:tcPr>
            <w:tcW w:w="1001" w:type="pct"/>
            <w:tcBorders>
              <w:top w:val="double" w:sz="4" w:space="0" w:color="auto"/>
              <w:left w:val="double" w:sz="4" w:space="0" w:color="auto"/>
              <w:bottom w:val="double" w:sz="4" w:space="0" w:color="auto"/>
              <w:right w:val="double" w:sz="4" w:space="0" w:color="auto"/>
            </w:tcBorders>
            <w:shd w:val="clear" w:color="auto" w:fill="auto"/>
            <w:tcMar>
              <w:top w:w="85" w:type="dxa"/>
              <w:bottom w:w="85" w:type="dxa"/>
            </w:tcMar>
            <w:vAlign w:val="center"/>
          </w:tcPr>
          <w:p w:rsidR="00B34790" w:rsidRPr="00B31A65" w:rsidRDefault="00B34790" w:rsidP="006136E0">
            <w:pPr>
              <w:pStyle w:val="BodyText"/>
              <w:rPr>
                <w:rFonts w:ascii="Arial" w:hAnsi="Arial" w:cs="Arial"/>
                <w:bCs/>
                <w:sz w:val="18"/>
                <w:szCs w:val="18"/>
                <w:lang w:val="en-ZA"/>
              </w:rPr>
            </w:pPr>
            <w:r w:rsidRPr="00B31A65">
              <w:rPr>
                <w:rFonts w:ascii="Arial" w:hAnsi="Arial" w:cs="Arial"/>
                <w:bCs/>
                <w:sz w:val="18"/>
                <w:szCs w:val="18"/>
                <w:lang w:val="en-ZA"/>
              </w:rPr>
              <w:t>Map Unit</w:t>
            </w:r>
          </w:p>
        </w:tc>
        <w:tc>
          <w:tcPr>
            <w:tcW w:w="1616" w:type="pct"/>
            <w:tcBorders>
              <w:top w:val="double" w:sz="4" w:space="0" w:color="auto"/>
              <w:left w:val="double" w:sz="4" w:space="0" w:color="auto"/>
              <w:bottom w:val="double" w:sz="4" w:space="0" w:color="auto"/>
              <w:right w:val="single" w:sz="4" w:space="0" w:color="auto"/>
            </w:tcBorders>
            <w:shd w:val="clear" w:color="auto" w:fill="auto"/>
            <w:tcMar>
              <w:top w:w="85" w:type="dxa"/>
              <w:bottom w:w="85" w:type="dxa"/>
            </w:tcMar>
            <w:vAlign w:val="center"/>
          </w:tcPr>
          <w:p w:rsidR="00B34790" w:rsidRPr="00B31A65" w:rsidRDefault="00B34790" w:rsidP="00B31A65">
            <w:pPr>
              <w:pStyle w:val="BodyText"/>
              <w:rPr>
                <w:rFonts w:ascii="Arial" w:hAnsi="Arial" w:cs="Arial"/>
                <w:bCs/>
                <w:sz w:val="18"/>
                <w:szCs w:val="18"/>
                <w:lang w:val="en-ZA"/>
              </w:rPr>
            </w:pPr>
            <w:r w:rsidRPr="00B31A65">
              <w:rPr>
                <w:rFonts w:ascii="Arial" w:hAnsi="Arial" w:cs="Arial"/>
                <w:bCs/>
                <w:sz w:val="18"/>
                <w:szCs w:val="18"/>
                <w:lang w:val="en-ZA"/>
              </w:rPr>
              <w:t>Dominant</w:t>
            </w:r>
            <w:r w:rsidR="00B31A65" w:rsidRPr="00B31A65">
              <w:rPr>
                <w:rFonts w:ascii="Arial" w:hAnsi="Arial" w:cs="Arial"/>
                <w:bCs/>
                <w:sz w:val="18"/>
                <w:szCs w:val="18"/>
                <w:lang w:val="en-ZA"/>
              </w:rPr>
              <w:t xml:space="preserve"> </w:t>
            </w:r>
            <w:r w:rsidRPr="00B31A65">
              <w:rPr>
                <w:rFonts w:ascii="Arial" w:hAnsi="Arial" w:cs="Arial"/>
                <w:bCs/>
                <w:sz w:val="18"/>
                <w:szCs w:val="18"/>
                <w:lang w:val="en-ZA"/>
              </w:rPr>
              <w:t>Soil form</w:t>
            </w:r>
          </w:p>
        </w:tc>
        <w:tc>
          <w:tcPr>
            <w:tcW w:w="2382" w:type="pct"/>
            <w:tcBorders>
              <w:top w:val="double" w:sz="4" w:space="0" w:color="auto"/>
              <w:left w:val="single" w:sz="4" w:space="0" w:color="auto"/>
              <w:bottom w:val="double" w:sz="4" w:space="0" w:color="auto"/>
              <w:right w:val="double" w:sz="4" w:space="0" w:color="auto"/>
            </w:tcBorders>
            <w:shd w:val="clear" w:color="auto" w:fill="auto"/>
            <w:tcMar>
              <w:top w:w="85" w:type="dxa"/>
              <w:bottom w:w="85" w:type="dxa"/>
            </w:tcMar>
            <w:vAlign w:val="center"/>
          </w:tcPr>
          <w:p w:rsidR="00B34790" w:rsidRPr="00B31A65" w:rsidRDefault="00B34790" w:rsidP="006136E0">
            <w:pPr>
              <w:pStyle w:val="BodyText"/>
              <w:rPr>
                <w:rFonts w:ascii="Arial" w:hAnsi="Arial" w:cs="Arial"/>
                <w:bCs/>
                <w:sz w:val="18"/>
                <w:szCs w:val="18"/>
                <w:lang w:val="en-ZA"/>
              </w:rPr>
            </w:pPr>
            <w:r w:rsidRPr="00B31A65">
              <w:rPr>
                <w:rFonts w:ascii="Arial" w:hAnsi="Arial" w:cs="Arial"/>
                <w:bCs/>
                <w:sz w:val="18"/>
                <w:szCs w:val="18"/>
                <w:lang w:val="en-ZA"/>
              </w:rPr>
              <w:t>Agricultural Potential</w:t>
            </w:r>
          </w:p>
        </w:tc>
      </w:tr>
      <w:tr w:rsidR="00B34790" w:rsidRPr="00B31A65" w:rsidTr="00B31A65">
        <w:tc>
          <w:tcPr>
            <w:tcW w:w="1001" w:type="pct"/>
            <w:tcBorders>
              <w:top w:val="double" w:sz="4" w:space="0" w:color="auto"/>
              <w:left w:val="double" w:sz="4" w:space="0" w:color="auto"/>
              <w:bottom w:val="single" w:sz="4" w:space="0" w:color="auto"/>
              <w:right w:val="double" w:sz="4" w:space="0" w:color="auto"/>
            </w:tcBorders>
            <w:shd w:val="clear" w:color="auto" w:fill="FFFF99"/>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dNb</w:t>
            </w:r>
          </w:p>
        </w:tc>
        <w:tc>
          <w:tcPr>
            <w:tcW w:w="1616" w:type="pct"/>
            <w:tcBorders>
              <w:top w:val="doub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Namib</w:t>
            </w:r>
          </w:p>
        </w:tc>
        <w:tc>
          <w:tcPr>
            <w:tcW w:w="2382" w:type="pct"/>
            <w:tcBorders>
              <w:top w:val="doub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1001" w:type="pct"/>
            <w:tcBorders>
              <w:top w:val="single" w:sz="4" w:space="0" w:color="auto"/>
              <w:left w:val="double" w:sz="4" w:space="0" w:color="auto"/>
              <w:bottom w:val="single" w:sz="4" w:space="0" w:color="auto"/>
              <w:right w:val="double" w:sz="4" w:space="0" w:color="auto"/>
            </w:tcBorders>
            <w:shd w:val="clear" w:color="auto" w:fill="FFFF99"/>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dFw</w:t>
            </w:r>
          </w:p>
        </w:tc>
        <w:tc>
          <w:tcPr>
            <w:tcW w:w="1616"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Fernwood</w:t>
            </w:r>
          </w:p>
        </w:tc>
        <w:tc>
          <w:tcPr>
            <w:tcW w:w="2382"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1001" w:type="pct"/>
            <w:tcBorders>
              <w:top w:val="single" w:sz="4" w:space="0" w:color="auto"/>
              <w:left w:val="double" w:sz="4" w:space="0" w:color="auto"/>
              <w:bottom w:val="single" w:sz="4" w:space="0" w:color="auto"/>
              <w:right w:val="double" w:sz="4" w:space="0" w:color="auto"/>
            </w:tcBorders>
            <w:shd w:val="clear" w:color="auto" w:fill="FFFF99"/>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dLt</w:t>
            </w:r>
          </w:p>
        </w:tc>
        <w:tc>
          <w:tcPr>
            <w:tcW w:w="1616"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Lamotte</w:t>
            </w:r>
          </w:p>
        </w:tc>
        <w:tc>
          <w:tcPr>
            <w:tcW w:w="2382"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1001" w:type="pct"/>
            <w:tcBorders>
              <w:top w:val="single" w:sz="4" w:space="0" w:color="auto"/>
              <w:left w:val="double" w:sz="4" w:space="0" w:color="auto"/>
              <w:bottom w:val="single" w:sz="4" w:space="0" w:color="auto"/>
              <w:right w:val="double" w:sz="4" w:space="0" w:color="auto"/>
            </w:tcBorders>
            <w:shd w:val="clear" w:color="auto" w:fill="FF9900"/>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mdLt</w:t>
            </w:r>
          </w:p>
        </w:tc>
        <w:tc>
          <w:tcPr>
            <w:tcW w:w="1616"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Namib</w:t>
            </w:r>
          </w:p>
        </w:tc>
        <w:tc>
          <w:tcPr>
            <w:tcW w:w="2382"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1001" w:type="pct"/>
            <w:tcBorders>
              <w:top w:val="single" w:sz="4" w:space="0" w:color="auto"/>
              <w:left w:val="double" w:sz="4" w:space="0" w:color="auto"/>
              <w:bottom w:val="single" w:sz="4" w:space="0" w:color="auto"/>
              <w:right w:val="double" w:sz="4" w:space="0" w:color="auto"/>
            </w:tcBorders>
            <w:shd w:val="clear" w:color="auto" w:fill="99CCFF"/>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sKd</w:t>
            </w:r>
          </w:p>
        </w:tc>
        <w:tc>
          <w:tcPr>
            <w:tcW w:w="1616"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Kroonstad</w:t>
            </w:r>
          </w:p>
        </w:tc>
        <w:tc>
          <w:tcPr>
            <w:tcW w:w="2382"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w:t>
            </w:r>
          </w:p>
        </w:tc>
      </w:tr>
      <w:tr w:rsidR="00B34790" w:rsidRPr="00B31A65">
        <w:tc>
          <w:tcPr>
            <w:tcW w:w="1001" w:type="pct"/>
            <w:tcBorders>
              <w:top w:val="single" w:sz="4" w:space="0" w:color="auto"/>
              <w:left w:val="double" w:sz="4" w:space="0" w:color="auto"/>
              <w:bottom w:val="single" w:sz="4" w:space="0" w:color="auto"/>
              <w:right w:val="double" w:sz="4" w:space="0" w:color="auto"/>
            </w:tcBorders>
            <w:shd w:val="clear" w:color="auto" w:fill="99CCFF"/>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sKa</w:t>
            </w:r>
          </w:p>
        </w:tc>
        <w:tc>
          <w:tcPr>
            <w:tcW w:w="1616"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Katspruit</w:t>
            </w:r>
          </w:p>
        </w:tc>
        <w:tc>
          <w:tcPr>
            <w:tcW w:w="2382"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Very low</w:t>
            </w:r>
          </w:p>
        </w:tc>
      </w:tr>
      <w:tr w:rsidR="00B34790" w:rsidRPr="00B31A65">
        <w:tc>
          <w:tcPr>
            <w:tcW w:w="1001" w:type="pct"/>
            <w:tcBorders>
              <w:top w:val="single" w:sz="4" w:space="0" w:color="auto"/>
              <w:left w:val="double" w:sz="4" w:space="0" w:color="auto"/>
              <w:bottom w:val="single" w:sz="4" w:space="0" w:color="auto"/>
              <w:right w:val="double" w:sz="4" w:space="0" w:color="auto"/>
            </w:tcBorders>
            <w:shd w:val="clear" w:color="auto" w:fill="FF3399"/>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dWb</w:t>
            </w:r>
          </w:p>
        </w:tc>
        <w:tc>
          <w:tcPr>
            <w:tcW w:w="1616"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Witbank</w:t>
            </w:r>
          </w:p>
        </w:tc>
        <w:tc>
          <w:tcPr>
            <w:tcW w:w="2382"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Very low</w:t>
            </w:r>
          </w:p>
        </w:tc>
      </w:tr>
      <w:tr w:rsidR="00B34790" w:rsidRPr="00B31A65">
        <w:tc>
          <w:tcPr>
            <w:tcW w:w="1001" w:type="pct"/>
            <w:tcBorders>
              <w:top w:val="single" w:sz="4" w:space="0" w:color="auto"/>
              <w:left w:val="double" w:sz="4" w:space="0" w:color="auto"/>
              <w:bottom w:val="double" w:sz="4" w:space="0" w:color="auto"/>
              <w:right w:val="double" w:sz="4" w:space="0" w:color="auto"/>
            </w:tcBorders>
            <w:shd w:val="clear" w:color="auto" w:fill="E0E0E0"/>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U</w:t>
            </w:r>
          </w:p>
        </w:tc>
        <w:tc>
          <w:tcPr>
            <w:tcW w:w="1616" w:type="pct"/>
            <w:tcBorders>
              <w:top w:val="single" w:sz="4" w:space="0" w:color="auto"/>
              <w:left w:val="double" w:sz="4" w:space="0" w:color="auto"/>
              <w:bottom w:val="doub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w:t>
            </w:r>
          </w:p>
        </w:tc>
        <w:tc>
          <w:tcPr>
            <w:tcW w:w="2382" w:type="pct"/>
            <w:tcBorders>
              <w:top w:val="single" w:sz="4" w:space="0" w:color="auto"/>
              <w:left w:val="single" w:sz="4" w:space="0" w:color="auto"/>
              <w:bottom w:val="doub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None</w:t>
            </w:r>
          </w:p>
        </w:tc>
      </w:tr>
    </w:tbl>
    <w:p w:rsidR="00B34790" w:rsidRPr="00B31A65" w:rsidRDefault="00B34790" w:rsidP="00B31A65">
      <w:pPr>
        <w:tabs>
          <w:tab w:val="clear" w:pos="851"/>
        </w:tabs>
        <w:spacing w:line="360" w:lineRule="auto"/>
        <w:ind w:left="0" w:firstLine="0"/>
        <w:rPr>
          <w:rFonts w:cs="Arial"/>
          <w:i/>
          <w:sz w:val="20"/>
          <w:lang w:val="en-ZA"/>
        </w:rPr>
      </w:pPr>
      <w:r w:rsidRPr="00B31A65">
        <w:rPr>
          <w:rFonts w:cs="Arial"/>
          <w:i/>
          <w:sz w:val="20"/>
          <w:lang w:val="en-ZA"/>
        </w:rPr>
        <w:t>Source: Paterson 2010</w:t>
      </w:r>
    </w:p>
    <w:p w:rsidR="00B31A65" w:rsidRPr="00B31A65" w:rsidRDefault="00B31A65" w:rsidP="00B31A65">
      <w:pPr>
        <w:tabs>
          <w:tab w:val="clear" w:pos="851"/>
        </w:tabs>
        <w:spacing w:line="360" w:lineRule="auto"/>
        <w:ind w:left="0" w:firstLine="0"/>
        <w:rPr>
          <w:rFonts w:cs="Arial"/>
          <w:sz w:val="20"/>
          <w:lang w:val="en-ZA"/>
        </w:rPr>
      </w:pPr>
    </w:p>
    <w:p w:rsidR="00B34790" w:rsidRPr="00B31A65" w:rsidRDefault="00B34790" w:rsidP="00B31A65">
      <w:pPr>
        <w:tabs>
          <w:tab w:val="clear" w:pos="851"/>
        </w:tabs>
        <w:spacing w:line="360" w:lineRule="auto"/>
        <w:ind w:left="0" w:firstLine="0"/>
        <w:rPr>
          <w:rFonts w:cs="Arial"/>
          <w:sz w:val="20"/>
          <w:lang w:val="en-ZA"/>
        </w:rPr>
      </w:pPr>
      <w:r w:rsidRPr="00B31A65">
        <w:rPr>
          <w:rFonts w:cs="Arial"/>
          <w:sz w:val="20"/>
          <w:lang w:val="en-ZA"/>
        </w:rPr>
        <w:t>The corresponding colours as shown on the soil map</w:t>
      </w:r>
    </w:p>
    <w:p w:rsidR="00B31A65" w:rsidRPr="00B31A65" w:rsidRDefault="00B31A65" w:rsidP="00B31A65">
      <w:pPr>
        <w:tabs>
          <w:tab w:val="clear" w:pos="851"/>
        </w:tabs>
        <w:spacing w:line="360" w:lineRule="auto"/>
        <w:ind w:left="0" w:firstLine="0"/>
        <w:rPr>
          <w:rFonts w:cs="Arial"/>
          <w:sz w:val="20"/>
          <w:lang w:val="en-ZA"/>
        </w:rPr>
      </w:pPr>
    </w:p>
    <w:p w:rsidR="00B34790" w:rsidRPr="00B31A65" w:rsidRDefault="00B34790" w:rsidP="0041463B">
      <w:pPr>
        <w:pStyle w:val="Heading3"/>
        <w:rPr>
          <w:lang w:val="en-ZA"/>
        </w:rPr>
      </w:pPr>
      <w:bookmarkStart w:id="14" w:name="_Toc294788120"/>
      <w:r w:rsidRPr="00B31A65">
        <w:rPr>
          <w:lang w:val="en-ZA"/>
        </w:rPr>
        <w:t>F</w:t>
      </w:r>
      <w:r w:rsidR="00C25E35" w:rsidRPr="00B31A65">
        <w:rPr>
          <w:lang w:val="en-ZA"/>
        </w:rPr>
        <w:t>irgrove-Mitchell’s Plain</w:t>
      </w:r>
      <w:bookmarkEnd w:id="14"/>
    </w:p>
    <w:p w:rsidR="00B34790" w:rsidRPr="00B31A65" w:rsidRDefault="00B34790" w:rsidP="00B34790">
      <w:pPr>
        <w:tabs>
          <w:tab w:val="clear" w:pos="851"/>
        </w:tabs>
        <w:spacing w:line="360" w:lineRule="auto"/>
        <w:ind w:left="0" w:firstLine="0"/>
        <w:rPr>
          <w:rFonts w:cs="Arial"/>
          <w:sz w:val="20"/>
          <w:lang w:val="en-ZA"/>
        </w:rPr>
      </w:pPr>
      <w:r w:rsidRPr="00B31A65">
        <w:rPr>
          <w:rFonts w:cs="Arial"/>
          <w:sz w:val="20"/>
          <w:lang w:val="en-ZA"/>
        </w:rPr>
        <w:t>The area consists mainly of a mixture of soils. Moderately deep to deep, fine- to medium-grained, grey to yellow sandy soils, dominantly of the Namib (Nb) soil form, occur mainly in the west, while shallower, duplex soils (sandy topsoil abruptly overlying a structured clay subsoil) of the Kroonstad (Kd) or Estcourt (Es) soil forms are found more toward the east. An area of wetland soils of the Katspruit (Ka) soil form is found next to the Kuils River, just east of Khayelitsha and the Eerste River itself.</w:t>
      </w:r>
    </w:p>
    <w:p w:rsidR="00B34790" w:rsidRPr="00B31A65" w:rsidRDefault="00B31A65" w:rsidP="00B31A65">
      <w:pPr>
        <w:tabs>
          <w:tab w:val="clear" w:pos="851"/>
        </w:tabs>
        <w:spacing w:line="360" w:lineRule="auto"/>
        <w:ind w:left="0" w:firstLine="0"/>
        <w:rPr>
          <w:rFonts w:cs="Arial"/>
          <w:sz w:val="20"/>
          <w:lang w:val="en-ZA"/>
        </w:rPr>
      </w:pPr>
      <w:r>
        <w:rPr>
          <w:rFonts w:cs="Arial"/>
          <w:sz w:val="20"/>
          <w:lang w:val="en-ZA"/>
        </w:rPr>
        <w:br w:type="page"/>
      </w:r>
    </w:p>
    <w:p w:rsidR="00B34790" w:rsidRPr="00B31A65" w:rsidRDefault="00B34790" w:rsidP="00B31A65">
      <w:pPr>
        <w:pStyle w:val="Caption"/>
        <w:spacing w:line="360" w:lineRule="auto"/>
        <w:ind w:left="851" w:hanging="851"/>
      </w:pPr>
      <w:bookmarkStart w:id="15" w:name="_Ref270936202"/>
      <w:bookmarkStart w:id="16" w:name="_Toc294788106"/>
      <w:r w:rsidRPr="00B31A65">
        <w:t xml:space="preserve">Table </w:t>
      </w:r>
      <w:fldSimple w:instr=" SEQ Table \* ARABIC ">
        <w:r w:rsidR="00B445CA" w:rsidRPr="00B31A65">
          <w:t>3</w:t>
        </w:r>
      </w:fldSimple>
      <w:bookmarkEnd w:id="15"/>
      <w:r w:rsidRPr="00B31A65">
        <w:tab/>
        <w:t xml:space="preserve">Soil </w:t>
      </w:r>
      <w:r w:rsidR="00F47FC8" w:rsidRPr="00B31A65">
        <w:t xml:space="preserve">potential </w:t>
      </w:r>
      <w:r w:rsidRPr="00B31A65">
        <w:t>of the Firgrove-Mitchell’s Plain route</w:t>
      </w:r>
      <w:bookmarkEnd w:id="16"/>
      <w:r w:rsidRPr="00B31A6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9"/>
        <w:gridCol w:w="3295"/>
        <w:gridCol w:w="4118"/>
      </w:tblGrid>
      <w:tr w:rsidR="00B34790" w:rsidRPr="00B31A65">
        <w:tc>
          <w:tcPr>
            <w:tcW w:w="950" w:type="pct"/>
            <w:tcBorders>
              <w:top w:val="double" w:sz="4" w:space="0" w:color="auto"/>
              <w:left w:val="double" w:sz="4" w:space="0" w:color="auto"/>
              <w:bottom w:val="double" w:sz="4" w:space="0" w:color="auto"/>
              <w:right w:val="double" w:sz="4" w:space="0" w:color="auto"/>
            </w:tcBorders>
            <w:shd w:val="clear" w:color="auto" w:fill="auto"/>
            <w:tcMar>
              <w:top w:w="85" w:type="dxa"/>
              <w:bottom w:w="85" w:type="dxa"/>
            </w:tcMar>
            <w:vAlign w:val="center"/>
          </w:tcPr>
          <w:p w:rsidR="00B34790" w:rsidRPr="00B31A65" w:rsidRDefault="00B34790" w:rsidP="006136E0">
            <w:pPr>
              <w:pStyle w:val="BodyText"/>
              <w:rPr>
                <w:rFonts w:ascii="Arial" w:hAnsi="Arial" w:cs="Arial"/>
                <w:bCs/>
                <w:sz w:val="18"/>
                <w:szCs w:val="18"/>
                <w:lang w:val="en-ZA"/>
              </w:rPr>
            </w:pPr>
            <w:r w:rsidRPr="00B31A65">
              <w:rPr>
                <w:rFonts w:ascii="Arial" w:hAnsi="Arial" w:cs="Arial"/>
                <w:bCs/>
                <w:sz w:val="18"/>
                <w:szCs w:val="18"/>
                <w:lang w:val="en-ZA"/>
              </w:rPr>
              <w:t>Map Unit</w:t>
            </w:r>
          </w:p>
        </w:tc>
        <w:tc>
          <w:tcPr>
            <w:tcW w:w="1800" w:type="pct"/>
            <w:tcBorders>
              <w:top w:val="double" w:sz="4" w:space="0" w:color="auto"/>
              <w:left w:val="double" w:sz="4" w:space="0" w:color="auto"/>
              <w:bottom w:val="double" w:sz="4" w:space="0" w:color="auto"/>
              <w:right w:val="single" w:sz="4" w:space="0" w:color="auto"/>
            </w:tcBorders>
            <w:shd w:val="clear" w:color="auto" w:fill="auto"/>
            <w:tcMar>
              <w:top w:w="85" w:type="dxa"/>
              <w:bottom w:w="85" w:type="dxa"/>
            </w:tcMar>
            <w:vAlign w:val="center"/>
          </w:tcPr>
          <w:p w:rsidR="00B34790" w:rsidRPr="00B31A65" w:rsidRDefault="00B34790" w:rsidP="00B31A65">
            <w:pPr>
              <w:pStyle w:val="BodyText"/>
              <w:rPr>
                <w:rFonts w:ascii="Arial" w:hAnsi="Arial" w:cs="Arial"/>
                <w:bCs/>
                <w:sz w:val="18"/>
                <w:szCs w:val="18"/>
                <w:lang w:val="en-ZA"/>
              </w:rPr>
            </w:pPr>
            <w:r w:rsidRPr="00B31A65">
              <w:rPr>
                <w:rFonts w:ascii="Arial" w:hAnsi="Arial" w:cs="Arial"/>
                <w:bCs/>
                <w:sz w:val="18"/>
                <w:szCs w:val="18"/>
                <w:lang w:val="en-ZA"/>
              </w:rPr>
              <w:t>Dominant</w:t>
            </w:r>
            <w:r w:rsidR="00B31A65">
              <w:rPr>
                <w:rFonts w:ascii="Arial" w:hAnsi="Arial" w:cs="Arial"/>
                <w:bCs/>
                <w:sz w:val="18"/>
                <w:szCs w:val="18"/>
                <w:lang w:val="en-ZA"/>
              </w:rPr>
              <w:t xml:space="preserve"> </w:t>
            </w:r>
            <w:r w:rsidRPr="00B31A65">
              <w:rPr>
                <w:rFonts w:ascii="Arial" w:hAnsi="Arial" w:cs="Arial"/>
                <w:bCs/>
                <w:sz w:val="18"/>
                <w:szCs w:val="18"/>
                <w:lang w:val="en-ZA"/>
              </w:rPr>
              <w:t>Soil form</w:t>
            </w:r>
          </w:p>
        </w:tc>
        <w:tc>
          <w:tcPr>
            <w:tcW w:w="2250" w:type="pct"/>
            <w:tcBorders>
              <w:top w:val="double" w:sz="4" w:space="0" w:color="auto"/>
              <w:left w:val="single" w:sz="4" w:space="0" w:color="auto"/>
              <w:bottom w:val="double" w:sz="4" w:space="0" w:color="auto"/>
              <w:right w:val="double" w:sz="4" w:space="0" w:color="auto"/>
            </w:tcBorders>
            <w:shd w:val="clear" w:color="auto" w:fill="auto"/>
            <w:tcMar>
              <w:top w:w="85" w:type="dxa"/>
              <w:bottom w:w="85" w:type="dxa"/>
            </w:tcMar>
            <w:vAlign w:val="center"/>
          </w:tcPr>
          <w:p w:rsidR="00B34790" w:rsidRPr="00B31A65" w:rsidRDefault="00B34790" w:rsidP="006136E0">
            <w:pPr>
              <w:pStyle w:val="BodyText"/>
              <w:rPr>
                <w:rFonts w:ascii="Arial" w:hAnsi="Arial" w:cs="Arial"/>
                <w:bCs/>
                <w:sz w:val="18"/>
                <w:szCs w:val="18"/>
                <w:lang w:val="en-ZA"/>
              </w:rPr>
            </w:pPr>
            <w:r w:rsidRPr="00B31A65">
              <w:rPr>
                <w:rFonts w:ascii="Arial" w:hAnsi="Arial" w:cs="Arial"/>
                <w:bCs/>
                <w:sz w:val="18"/>
                <w:szCs w:val="18"/>
                <w:lang w:val="en-ZA"/>
              </w:rPr>
              <w:t>Agricultural Potential</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FFFF99"/>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dNb</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Namib</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33CC33"/>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dHu</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Hutton</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Moderate to high</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FFFF99"/>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mdNb</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Namib</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FFCC00"/>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mdKd</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Kroonstad</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 to moderate</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CC6600"/>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sNb</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Namib</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CC6600"/>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sGs</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Glenrosa</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99CCFF"/>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sKd</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Kroonstad</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Low</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99CCFF"/>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sKa</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Katspruit</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Very low</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99CCFF"/>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vsKa</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Katspruit</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Very low</w:t>
            </w:r>
          </w:p>
        </w:tc>
      </w:tr>
      <w:tr w:rsidR="00B34790" w:rsidRPr="00B31A65">
        <w:tc>
          <w:tcPr>
            <w:tcW w:w="950" w:type="pct"/>
            <w:tcBorders>
              <w:top w:val="single" w:sz="4" w:space="0" w:color="auto"/>
              <w:left w:val="double" w:sz="4" w:space="0" w:color="auto"/>
              <w:bottom w:val="single" w:sz="4" w:space="0" w:color="auto"/>
              <w:right w:val="double" w:sz="4" w:space="0" w:color="auto"/>
            </w:tcBorders>
            <w:shd w:val="clear" w:color="auto" w:fill="CCECFF"/>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Vlei</w:t>
            </w:r>
          </w:p>
        </w:tc>
        <w:tc>
          <w:tcPr>
            <w:tcW w:w="1800" w:type="pct"/>
            <w:tcBorders>
              <w:top w:val="single" w:sz="4" w:space="0" w:color="auto"/>
              <w:left w:val="double" w:sz="4" w:space="0" w:color="auto"/>
              <w:bottom w:val="sing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Katspruit</w:t>
            </w:r>
          </w:p>
        </w:tc>
        <w:tc>
          <w:tcPr>
            <w:tcW w:w="2250" w:type="pct"/>
            <w:tcBorders>
              <w:top w:val="single" w:sz="4" w:space="0" w:color="auto"/>
              <w:left w:val="single" w:sz="4" w:space="0" w:color="auto"/>
              <w:bottom w:val="sing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None</w:t>
            </w:r>
          </w:p>
        </w:tc>
      </w:tr>
      <w:tr w:rsidR="00B34790" w:rsidRPr="00B31A65">
        <w:tc>
          <w:tcPr>
            <w:tcW w:w="950" w:type="pct"/>
            <w:tcBorders>
              <w:top w:val="single" w:sz="4" w:space="0" w:color="auto"/>
              <w:left w:val="double" w:sz="4" w:space="0" w:color="auto"/>
              <w:bottom w:val="double" w:sz="4" w:space="0" w:color="auto"/>
              <w:right w:val="double" w:sz="4" w:space="0" w:color="auto"/>
            </w:tcBorders>
            <w:shd w:val="clear" w:color="auto" w:fill="E0E0E0"/>
            <w:tcMar>
              <w:top w:w="85" w:type="dxa"/>
              <w:bottom w:w="85" w:type="dxa"/>
            </w:tcMar>
            <w:vAlign w:val="center"/>
          </w:tcPr>
          <w:p w:rsidR="00B34790" w:rsidRPr="00B31A65" w:rsidRDefault="00B34790" w:rsidP="006136E0">
            <w:pPr>
              <w:pStyle w:val="BodyText"/>
              <w:rPr>
                <w:rFonts w:ascii="Arial" w:hAnsi="Arial" w:cs="Arial"/>
                <w:b w:val="0"/>
                <w:bCs/>
                <w:sz w:val="18"/>
                <w:szCs w:val="18"/>
                <w:lang w:val="en-ZA"/>
              </w:rPr>
            </w:pPr>
            <w:r w:rsidRPr="00B31A65">
              <w:rPr>
                <w:rFonts w:ascii="Arial" w:hAnsi="Arial" w:cs="Arial"/>
                <w:b w:val="0"/>
                <w:bCs/>
                <w:sz w:val="18"/>
                <w:szCs w:val="18"/>
                <w:lang w:val="en-ZA"/>
              </w:rPr>
              <w:t>U</w:t>
            </w:r>
          </w:p>
        </w:tc>
        <w:tc>
          <w:tcPr>
            <w:tcW w:w="1800" w:type="pct"/>
            <w:tcBorders>
              <w:top w:val="single" w:sz="4" w:space="0" w:color="auto"/>
              <w:left w:val="double" w:sz="4" w:space="0" w:color="auto"/>
              <w:bottom w:val="double" w:sz="4" w:space="0" w:color="auto"/>
              <w:right w:val="sing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w:t>
            </w:r>
          </w:p>
        </w:tc>
        <w:tc>
          <w:tcPr>
            <w:tcW w:w="2250" w:type="pct"/>
            <w:tcBorders>
              <w:top w:val="single" w:sz="4" w:space="0" w:color="auto"/>
              <w:left w:val="single" w:sz="4" w:space="0" w:color="auto"/>
              <w:bottom w:val="double" w:sz="4" w:space="0" w:color="auto"/>
              <w:right w:val="double" w:sz="4" w:space="0" w:color="auto"/>
            </w:tcBorders>
            <w:tcMar>
              <w:top w:w="85" w:type="dxa"/>
              <w:bottom w:w="85" w:type="dxa"/>
            </w:tcMar>
            <w:vAlign w:val="center"/>
          </w:tcPr>
          <w:p w:rsidR="00B34790" w:rsidRPr="00B31A65" w:rsidRDefault="00B34790" w:rsidP="006136E0">
            <w:pPr>
              <w:pStyle w:val="BodyText"/>
              <w:rPr>
                <w:rFonts w:ascii="Arial" w:hAnsi="Arial" w:cs="Arial"/>
                <w:b w:val="0"/>
                <w:sz w:val="18"/>
                <w:szCs w:val="18"/>
                <w:lang w:val="en-ZA"/>
              </w:rPr>
            </w:pPr>
            <w:r w:rsidRPr="00B31A65">
              <w:rPr>
                <w:rFonts w:ascii="Arial" w:hAnsi="Arial" w:cs="Arial"/>
                <w:b w:val="0"/>
                <w:sz w:val="18"/>
                <w:szCs w:val="18"/>
                <w:lang w:val="en-ZA"/>
              </w:rPr>
              <w:t>None</w:t>
            </w:r>
          </w:p>
        </w:tc>
      </w:tr>
    </w:tbl>
    <w:p w:rsidR="00B34790" w:rsidRPr="00B31A65" w:rsidRDefault="00B34790" w:rsidP="00B31A65">
      <w:pPr>
        <w:tabs>
          <w:tab w:val="clear" w:pos="851"/>
        </w:tabs>
        <w:spacing w:line="360" w:lineRule="auto"/>
        <w:ind w:left="0" w:firstLine="0"/>
        <w:rPr>
          <w:rFonts w:cs="Arial"/>
          <w:i/>
          <w:sz w:val="20"/>
          <w:lang w:val="en-ZA"/>
        </w:rPr>
      </w:pPr>
      <w:r w:rsidRPr="00B31A65">
        <w:rPr>
          <w:rFonts w:cs="Arial"/>
          <w:i/>
          <w:sz w:val="20"/>
          <w:lang w:val="en-ZA"/>
        </w:rPr>
        <w:t>Source: Paterson 2010</w:t>
      </w:r>
    </w:p>
    <w:p w:rsidR="00D936C5" w:rsidRPr="00B31A65" w:rsidRDefault="00D936C5" w:rsidP="00B31A65">
      <w:pPr>
        <w:tabs>
          <w:tab w:val="clear" w:pos="851"/>
        </w:tabs>
        <w:spacing w:line="360" w:lineRule="auto"/>
        <w:ind w:left="0" w:firstLine="0"/>
        <w:rPr>
          <w:rFonts w:cs="Arial"/>
          <w:sz w:val="20"/>
          <w:lang w:val="en-ZA"/>
        </w:rPr>
      </w:pPr>
    </w:p>
    <w:p w:rsidR="00D936C5" w:rsidRPr="00B31A65" w:rsidRDefault="00D936C5" w:rsidP="00B31A65">
      <w:pPr>
        <w:tabs>
          <w:tab w:val="clear" w:pos="851"/>
        </w:tabs>
        <w:spacing w:line="360" w:lineRule="auto"/>
        <w:ind w:left="0" w:firstLine="0"/>
        <w:rPr>
          <w:rFonts w:cs="Arial"/>
          <w:sz w:val="20"/>
          <w:lang w:val="en-ZA"/>
        </w:rPr>
      </w:pPr>
    </w:p>
    <w:p w:rsidR="00D936C5" w:rsidRPr="00B31A65" w:rsidRDefault="00B31A65" w:rsidP="00D936C5">
      <w:pPr>
        <w:pStyle w:val="Heading3"/>
        <w:rPr>
          <w:lang w:val="en-ZA"/>
        </w:rPr>
      </w:pPr>
      <w:r>
        <w:rPr>
          <w:lang w:val="en-ZA"/>
        </w:rPr>
        <w:br w:type="page"/>
      </w:r>
      <w:bookmarkStart w:id="17" w:name="_Toc294788121"/>
      <w:r w:rsidR="00D936C5" w:rsidRPr="00B31A65">
        <w:rPr>
          <w:lang w:val="en-ZA"/>
        </w:rPr>
        <w:lastRenderedPageBreak/>
        <w:t>Alternative substations</w:t>
      </w:r>
      <w:bookmarkEnd w:id="17"/>
    </w:p>
    <w:p w:rsidR="00D936C5" w:rsidRPr="00B31A65" w:rsidRDefault="00D936C5" w:rsidP="00B31A65">
      <w:pPr>
        <w:tabs>
          <w:tab w:val="clear" w:pos="851"/>
        </w:tabs>
        <w:spacing w:line="360" w:lineRule="auto"/>
        <w:ind w:left="0" w:firstLine="0"/>
        <w:rPr>
          <w:rFonts w:cs="Arial"/>
          <w:sz w:val="20"/>
          <w:lang w:val="en-ZA"/>
        </w:rPr>
      </w:pPr>
      <w:r w:rsidRPr="00B31A65">
        <w:rPr>
          <w:rFonts w:cs="Arial"/>
          <w:sz w:val="20"/>
          <w:lang w:val="en-ZA"/>
        </w:rPr>
        <w:t>There are three alternative substations on the Firgrove-Mitchell’s Plain transmission line.</w:t>
      </w:r>
    </w:p>
    <w:p w:rsidR="00D936C5" w:rsidRPr="00B31A65" w:rsidRDefault="006C3A6E" w:rsidP="00B31A65">
      <w:pPr>
        <w:tabs>
          <w:tab w:val="clear" w:pos="851"/>
        </w:tabs>
        <w:spacing w:line="360" w:lineRule="auto"/>
        <w:ind w:left="0" w:firstLine="0"/>
        <w:rPr>
          <w:rFonts w:cs="Arial"/>
          <w:sz w:val="20"/>
          <w:lang w:val="en-ZA"/>
        </w:rPr>
      </w:pPr>
      <w:r>
        <w:rPr>
          <w:rFonts w:cs="Arial"/>
          <w:noProof/>
          <w:sz w:val="20"/>
          <w:lang w:val="en-ZA" w:eastAsia="en-ZA"/>
        </w:rPr>
        <w:drawing>
          <wp:inline distT="0" distB="0" distL="0" distR="0">
            <wp:extent cx="5734050" cy="3581400"/>
            <wp:effectExtent l="19050" t="0" r="0" b="0"/>
            <wp:docPr id="443" name="Picture 443" descr="Altern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Alternative 1"/>
                    <pic:cNvPicPr>
                      <a:picLocks noChangeAspect="1" noChangeArrowheads="1"/>
                    </pic:cNvPicPr>
                  </pic:nvPicPr>
                  <pic:blipFill>
                    <a:blip r:embed="rId13" cstate="print"/>
                    <a:srcRect/>
                    <a:stretch>
                      <a:fillRect/>
                    </a:stretch>
                  </pic:blipFill>
                  <pic:spPr bwMode="auto">
                    <a:xfrm>
                      <a:off x="0" y="0"/>
                      <a:ext cx="5734050" cy="3581400"/>
                    </a:xfrm>
                    <a:prstGeom prst="rect">
                      <a:avLst/>
                    </a:prstGeom>
                    <a:noFill/>
                    <a:ln w="9525">
                      <a:noFill/>
                      <a:miter lim="800000"/>
                      <a:headEnd/>
                      <a:tailEnd/>
                    </a:ln>
                  </pic:spPr>
                </pic:pic>
              </a:graphicData>
            </a:graphic>
          </wp:inline>
        </w:drawing>
      </w:r>
    </w:p>
    <w:p w:rsidR="00B31A65" w:rsidRPr="00B31A65" w:rsidRDefault="00B31A65" w:rsidP="00B31A65">
      <w:pPr>
        <w:pStyle w:val="Caption"/>
        <w:spacing w:line="360" w:lineRule="auto"/>
        <w:ind w:left="851" w:hanging="851"/>
      </w:pPr>
      <w:bookmarkStart w:id="18" w:name="_Toc288136620"/>
      <w:bookmarkStart w:id="19" w:name="_Toc294788096"/>
      <w:r w:rsidRPr="00B31A65">
        <w:t xml:space="preserve">Figure </w:t>
      </w:r>
      <w:fldSimple w:instr=" SEQ Figure \* ARABIC ">
        <w:r w:rsidRPr="00B31A65">
          <w:t>2</w:t>
        </w:r>
      </w:fldSimple>
      <w:r w:rsidRPr="00B31A65">
        <w:tab/>
        <w:t>Alternative 1 site for substation, Mitchell’s Plain</w:t>
      </w:r>
      <w:bookmarkEnd w:id="18"/>
      <w:bookmarkEnd w:id="19"/>
    </w:p>
    <w:p w:rsidR="00D936C5" w:rsidRPr="00B31A65" w:rsidRDefault="00D936C5" w:rsidP="00B31A65">
      <w:pPr>
        <w:tabs>
          <w:tab w:val="clear" w:pos="851"/>
        </w:tabs>
        <w:spacing w:line="360" w:lineRule="auto"/>
        <w:ind w:left="0" w:firstLine="0"/>
        <w:rPr>
          <w:rFonts w:cs="Arial"/>
          <w:sz w:val="20"/>
          <w:lang w:val="en-ZA"/>
        </w:rPr>
      </w:pPr>
    </w:p>
    <w:p w:rsidR="00D936C5" w:rsidRPr="00B31A65" w:rsidRDefault="006C3A6E" w:rsidP="00B31A65">
      <w:pPr>
        <w:tabs>
          <w:tab w:val="clear" w:pos="851"/>
        </w:tabs>
        <w:spacing w:line="360" w:lineRule="auto"/>
        <w:ind w:left="0" w:firstLine="0"/>
        <w:rPr>
          <w:rFonts w:cs="Arial"/>
          <w:sz w:val="20"/>
          <w:lang w:val="en-ZA"/>
        </w:rPr>
      </w:pPr>
      <w:r>
        <w:rPr>
          <w:rFonts w:cs="Arial"/>
          <w:noProof/>
          <w:sz w:val="20"/>
          <w:lang w:val="en-ZA" w:eastAsia="en-ZA"/>
        </w:rPr>
        <w:drawing>
          <wp:inline distT="0" distB="0" distL="0" distR="0">
            <wp:extent cx="5734050" cy="3581400"/>
            <wp:effectExtent l="19050" t="0" r="0" b="0"/>
            <wp:docPr id="444" name="Picture 444" descr="Altern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Alternative 2"/>
                    <pic:cNvPicPr>
                      <a:picLocks noChangeAspect="1" noChangeArrowheads="1"/>
                    </pic:cNvPicPr>
                  </pic:nvPicPr>
                  <pic:blipFill>
                    <a:blip r:embed="rId14" cstate="print"/>
                    <a:srcRect/>
                    <a:stretch>
                      <a:fillRect/>
                    </a:stretch>
                  </pic:blipFill>
                  <pic:spPr bwMode="auto">
                    <a:xfrm>
                      <a:off x="0" y="0"/>
                      <a:ext cx="5734050" cy="3581400"/>
                    </a:xfrm>
                    <a:prstGeom prst="rect">
                      <a:avLst/>
                    </a:prstGeom>
                    <a:noFill/>
                    <a:ln w="9525">
                      <a:noFill/>
                      <a:miter lim="800000"/>
                      <a:headEnd/>
                      <a:tailEnd/>
                    </a:ln>
                  </pic:spPr>
                </pic:pic>
              </a:graphicData>
            </a:graphic>
          </wp:inline>
        </w:drawing>
      </w:r>
    </w:p>
    <w:p w:rsidR="00B31A65" w:rsidRPr="00B31A65" w:rsidRDefault="00B31A65" w:rsidP="00B31A65">
      <w:pPr>
        <w:pStyle w:val="Caption"/>
        <w:spacing w:line="360" w:lineRule="auto"/>
        <w:ind w:left="851" w:hanging="851"/>
      </w:pPr>
      <w:bookmarkStart w:id="20" w:name="_Toc288136621"/>
      <w:bookmarkStart w:id="21" w:name="_Toc294788097"/>
      <w:r w:rsidRPr="00B31A65">
        <w:t xml:space="preserve">Figure </w:t>
      </w:r>
      <w:fldSimple w:instr=" SEQ Figure \* ARABIC ">
        <w:r w:rsidRPr="00B31A65">
          <w:t>3</w:t>
        </w:r>
      </w:fldSimple>
      <w:r w:rsidRPr="00B31A65">
        <w:tab/>
        <w:t>Alternative 2 site for substation, Mitchell’s Plain</w:t>
      </w:r>
      <w:bookmarkEnd w:id="20"/>
      <w:bookmarkEnd w:id="21"/>
    </w:p>
    <w:p w:rsidR="00D936C5" w:rsidRPr="00B31A65" w:rsidRDefault="00D936C5" w:rsidP="00B31A65">
      <w:pPr>
        <w:tabs>
          <w:tab w:val="clear" w:pos="851"/>
        </w:tabs>
        <w:spacing w:line="360" w:lineRule="auto"/>
        <w:ind w:left="0" w:firstLine="0"/>
        <w:rPr>
          <w:rFonts w:cs="Arial"/>
          <w:sz w:val="20"/>
          <w:lang w:val="en-ZA"/>
        </w:rPr>
      </w:pPr>
    </w:p>
    <w:p w:rsidR="00D936C5" w:rsidRPr="00B31A65" w:rsidRDefault="00D936C5" w:rsidP="00B31A65">
      <w:pPr>
        <w:tabs>
          <w:tab w:val="clear" w:pos="851"/>
        </w:tabs>
        <w:spacing w:line="360" w:lineRule="auto"/>
        <w:ind w:left="0" w:firstLine="0"/>
        <w:rPr>
          <w:rFonts w:cs="Arial"/>
          <w:sz w:val="20"/>
          <w:lang w:val="en-ZA"/>
        </w:rPr>
      </w:pPr>
      <w:r w:rsidRPr="00B31A65">
        <w:rPr>
          <w:rFonts w:cs="Arial"/>
          <w:sz w:val="20"/>
          <w:lang w:val="en-ZA"/>
        </w:rPr>
        <w:t>Alternative 1 and 2 sites are surrounded by residential areas</w:t>
      </w:r>
      <w:r w:rsidR="00B31A65">
        <w:rPr>
          <w:rFonts w:cs="Arial"/>
          <w:sz w:val="20"/>
          <w:lang w:val="en-ZA"/>
        </w:rPr>
        <w:t>.</w:t>
      </w:r>
    </w:p>
    <w:p w:rsidR="00D936C5" w:rsidRPr="00B31A65" w:rsidRDefault="00D936C5" w:rsidP="00B31A65">
      <w:pPr>
        <w:tabs>
          <w:tab w:val="clear" w:pos="851"/>
        </w:tabs>
        <w:spacing w:line="360" w:lineRule="auto"/>
        <w:ind w:left="0" w:firstLine="0"/>
        <w:rPr>
          <w:rFonts w:cs="Arial"/>
          <w:sz w:val="20"/>
          <w:lang w:val="en-ZA"/>
        </w:rPr>
      </w:pPr>
    </w:p>
    <w:p w:rsidR="00D936C5" w:rsidRDefault="00D936C5" w:rsidP="00B31A65">
      <w:pPr>
        <w:tabs>
          <w:tab w:val="clear" w:pos="851"/>
        </w:tabs>
        <w:spacing w:line="360" w:lineRule="auto"/>
        <w:ind w:left="0" w:firstLine="0"/>
        <w:rPr>
          <w:rFonts w:cs="Arial"/>
          <w:sz w:val="20"/>
          <w:lang w:val="en-ZA"/>
        </w:rPr>
      </w:pPr>
      <w:r w:rsidRPr="00B31A65">
        <w:rPr>
          <w:rFonts w:cs="Arial"/>
          <w:sz w:val="20"/>
          <w:lang w:val="en-ZA"/>
        </w:rPr>
        <w:lastRenderedPageBreak/>
        <w:t>The soils on</w:t>
      </w:r>
      <w:r w:rsidR="00B31A65" w:rsidRPr="00B31A65">
        <w:rPr>
          <w:rFonts w:cs="Arial"/>
          <w:sz w:val="20"/>
          <w:lang w:val="en-ZA"/>
        </w:rPr>
        <w:t xml:space="preserve"> </w:t>
      </w:r>
      <w:r w:rsidRPr="00B31A65">
        <w:rPr>
          <w:rFonts w:cs="Arial"/>
          <w:sz w:val="20"/>
          <w:lang w:val="en-ZA"/>
        </w:rPr>
        <w:t>Alternative sites 1 and 3 for the proposed substation are predominately sandy soils (deep Fernwood/Namib) and have a low to moderate agricultural potential, with restrictions caused by the low inherent fertility and the excessive drainage from the sandy texture. The soil at Alternative site 2 is close to a wetland and has a subsurface clay horizon in the soil profile. The soil also has a low agricultural potential. From a grazing viewpoint all these sites have also a low potential. The impact of the potential loss of these soils from an agricultural view point is very low, due to both the soil characteristics as well as the urban nature of the immediate surroundings. (Paterson, D. G. May 2010)</w:t>
      </w:r>
    </w:p>
    <w:p w:rsidR="00B31A65" w:rsidRPr="00B31A65" w:rsidRDefault="00B31A65" w:rsidP="00B31A65">
      <w:pPr>
        <w:tabs>
          <w:tab w:val="clear" w:pos="851"/>
        </w:tabs>
        <w:spacing w:line="360" w:lineRule="auto"/>
        <w:ind w:left="0" w:firstLine="0"/>
        <w:rPr>
          <w:rFonts w:cs="Arial"/>
          <w:sz w:val="20"/>
          <w:lang w:val="en-ZA"/>
        </w:rPr>
      </w:pPr>
    </w:p>
    <w:p w:rsidR="00A143AE" w:rsidRPr="006A6A0C" w:rsidRDefault="00A143AE" w:rsidP="006A6A0C">
      <w:pPr>
        <w:pStyle w:val="Heading2"/>
      </w:pPr>
      <w:bookmarkStart w:id="22" w:name="_Toc294788122"/>
      <w:r w:rsidRPr="006A6A0C">
        <w:t>Topography</w:t>
      </w:r>
      <w:bookmarkEnd w:id="22"/>
    </w:p>
    <w:p w:rsidR="00A143AE" w:rsidRDefault="00A143AE" w:rsidP="00AF44D9">
      <w:pPr>
        <w:tabs>
          <w:tab w:val="clear" w:pos="851"/>
        </w:tabs>
        <w:spacing w:line="360" w:lineRule="auto"/>
        <w:ind w:left="0" w:firstLine="0"/>
        <w:rPr>
          <w:rFonts w:cs="Arial"/>
          <w:sz w:val="20"/>
          <w:lang w:val="en-ZA"/>
        </w:rPr>
      </w:pPr>
      <w:r w:rsidRPr="00B31A65">
        <w:rPr>
          <w:rFonts w:cs="Arial"/>
          <w:sz w:val="20"/>
          <w:lang w:val="en-ZA"/>
        </w:rPr>
        <w:t>The area is located on the Cape Flats. The area is mostly flat with an elevation of approxima</w:t>
      </w:r>
      <w:r w:rsidR="00B31A65">
        <w:rPr>
          <w:rFonts w:cs="Arial"/>
          <w:sz w:val="20"/>
          <w:lang w:val="en-ZA"/>
        </w:rPr>
        <w:t>tely 40 meters above sea level.</w:t>
      </w:r>
    </w:p>
    <w:p w:rsidR="00B31A65" w:rsidRPr="00B31A65" w:rsidRDefault="00B31A65" w:rsidP="00AF44D9">
      <w:pPr>
        <w:tabs>
          <w:tab w:val="clear" w:pos="851"/>
        </w:tabs>
        <w:spacing w:line="360" w:lineRule="auto"/>
        <w:ind w:left="0" w:firstLine="0"/>
        <w:rPr>
          <w:rFonts w:cs="Arial"/>
          <w:sz w:val="20"/>
          <w:lang w:val="en-ZA"/>
        </w:rPr>
      </w:pPr>
    </w:p>
    <w:p w:rsidR="00A143AE" w:rsidRPr="006A6A0C" w:rsidRDefault="00A143AE" w:rsidP="006A6A0C">
      <w:pPr>
        <w:pStyle w:val="Heading2"/>
      </w:pPr>
      <w:bookmarkStart w:id="23" w:name="_Toc294788123"/>
      <w:r w:rsidRPr="006A6A0C">
        <w:t>Climate</w:t>
      </w:r>
      <w:bookmarkEnd w:id="23"/>
    </w:p>
    <w:p w:rsidR="00A143AE" w:rsidRPr="00B31A65" w:rsidRDefault="00A143AE" w:rsidP="00B31A65">
      <w:pPr>
        <w:tabs>
          <w:tab w:val="clear" w:pos="851"/>
        </w:tabs>
        <w:spacing w:line="360" w:lineRule="auto"/>
        <w:ind w:left="0" w:firstLine="0"/>
        <w:rPr>
          <w:rFonts w:cs="Arial"/>
          <w:sz w:val="20"/>
          <w:lang w:val="en-ZA"/>
        </w:rPr>
      </w:pPr>
      <w:r w:rsidRPr="00B31A65">
        <w:rPr>
          <w:rFonts w:cs="Arial"/>
          <w:sz w:val="20"/>
          <w:lang w:val="en-ZA"/>
        </w:rPr>
        <w:t xml:space="preserve">The climate of the area can be regarded as typical of the Cape West Coast, with a low, all-year round rainfall distribution, warm to hot summers and cool winters.  The main climatic indicators are shown in </w:t>
      </w:r>
      <w:fldSimple w:instr=" REF _Ref261851935 \h  \* MERGEFORMAT ">
        <w:r w:rsidR="00B445CA" w:rsidRPr="00B31A65">
          <w:rPr>
            <w:rFonts w:cs="Arial"/>
            <w:sz w:val="20"/>
            <w:lang w:val="en-ZA"/>
          </w:rPr>
          <w:t>Table 4</w:t>
        </w:r>
      </w:fldSimple>
      <w:r w:rsidRPr="00B31A65">
        <w:rPr>
          <w:rFonts w:cs="Arial"/>
          <w:sz w:val="20"/>
          <w:lang w:val="en-ZA"/>
        </w:rPr>
        <w:t>.</w:t>
      </w:r>
    </w:p>
    <w:p w:rsidR="00B31A65" w:rsidRPr="00B31A65" w:rsidRDefault="00B31A65" w:rsidP="00B31A65">
      <w:pPr>
        <w:tabs>
          <w:tab w:val="clear" w:pos="851"/>
        </w:tabs>
        <w:spacing w:line="360" w:lineRule="auto"/>
        <w:ind w:left="0" w:firstLine="0"/>
        <w:rPr>
          <w:rFonts w:cs="Arial"/>
          <w:sz w:val="20"/>
          <w:lang w:val="en-ZA"/>
        </w:rPr>
      </w:pPr>
    </w:p>
    <w:p w:rsidR="00A143AE" w:rsidRPr="00B31A65" w:rsidRDefault="00A143AE" w:rsidP="00B31A65">
      <w:pPr>
        <w:pStyle w:val="Caption"/>
        <w:spacing w:line="360" w:lineRule="auto"/>
        <w:ind w:left="851" w:hanging="851"/>
      </w:pPr>
      <w:bookmarkStart w:id="24" w:name="_Ref261851935"/>
      <w:bookmarkStart w:id="25" w:name="_Toc294788107"/>
      <w:r w:rsidRPr="00B31A65">
        <w:t xml:space="preserve">Table </w:t>
      </w:r>
      <w:fldSimple w:instr=" SEQ Table \* ARABIC ">
        <w:r w:rsidR="00B445CA" w:rsidRPr="00B31A65">
          <w:t>4</w:t>
        </w:r>
      </w:fldSimple>
      <w:bookmarkEnd w:id="24"/>
      <w:r w:rsidR="00B31A65" w:rsidRPr="00B31A65">
        <w:tab/>
      </w:r>
      <w:r w:rsidRPr="00B31A65">
        <w:t>Climate Data</w:t>
      </w:r>
      <w:bookmarkEnd w:id="25"/>
    </w:p>
    <w:tbl>
      <w:tblPr>
        <w:tblW w:w="4944"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424"/>
        <w:gridCol w:w="2581"/>
        <w:gridCol w:w="2501"/>
        <w:gridCol w:w="2543"/>
      </w:tblGrid>
      <w:tr w:rsidR="00A143AE" w:rsidRPr="00B31A65">
        <w:tblPrEx>
          <w:tblCellMar>
            <w:top w:w="0" w:type="dxa"/>
            <w:bottom w:w="0" w:type="dxa"/>
          </w:tblCellMar>
        </w:tblPrEx>
        <w:tc>
          <w:tcPr>
            <w:tcW w:w="787" w:type="pct"/>
            <w:tcBorders>
              <w:top w:val="double" w:sz="4" w:space="0" w:color="auto"/>
              <w:bottom w:val="double" w:sz="4" w:space="0" w:color="auto"/>
              <w:right w:val="double" w:sz="4" w:space="0" w:color="auto"/>
            </w:tcBorders>
            <w:shd w:val="clear" w:color="auto" w:fill="auto"/>
            <w:tcMar>
              <w:top w:w="85" w:type="dxa"/>
              <w:bottom w:w="85" w:type="dxa"/>
            </w:tcMar>
            <w:vAlign w:val="center"/>
          </w:tcPr>
          <w:p w:rsidR="00A143AE" w:rsidRPr="00B31A65" w:rsidRDefault="00A143AE" w:rsidP="00287143">
            <w:pPr>
              <w:spacing w:line="360" w:lineRule="auto"/>
              <w:rPr>
                <w:rFonts w:cs="Arial"/>
                <w:b/>
                <w:bCs/>
                <w:sz w:val="18"/>
                <w:szCs w:val="18"/>
                <w:lang w:val="en-ZA"/>
              </w:rPr>
            </w:pPr>
            <w:r w:rsidRPr="00B31A65">
              <w:rPr>
                <w:rFonts w:cs="Arial"/>
                <w:b/>
                <w:bCs/>
                <w:sz w:val="18"/>
                <w:szCs w:val="18"/>
                <w:lang w:val="en-ZA"/>
              </w:rPr>
              <w:t>Month</w:t>
            </w:r>
          </w:p>
        </w:tc>
        <w:tc>
          <w:tcPr>
            <w:tcW w:w="1426" w:type="pct"/>
            <w:tcBorders>
              <w:left w:val="double" w:sz="4" w:space="0" w:color="auto"/>
              <w:bottom w:val="double" w:sz="4" w:space="0" w:color="auto"/>
            </w:tcBorders>
            <w:shd w:val="clear" w:color="auto" w:fill="auto"/>
            <w:tcMar>
              <w:top w:w="85" w:type="dxa"/>
              <w:bottom w:w="85" w:type="dxa"/>
            </w:tcMar>
            <w:vAlign w:val="center"/>
          </w:tcPr>
          <w:p w:rsidR="00A143AE" w:rsidRPr="00B31A65" w:rsidRDefault="00A143AE" w:rsidP="00287143">
            <w:pPr>
              <w:spacing w:line="360" w:lineRule="auto"/>
              <w:jc w:val="center"/>
              <w:rPr>
                <w:rFonts w:cs="Arial"/>
                <w:b/>
                <w:bCs/>
                <w:sz w:val="18"/>
                <w:szCs w:val="18"/>
                <w:lang w:val="en-ZA"/>
              </w:rPr>
            </w:pPr>
            <w:r w:rsidRPr="00B31A65">
              <w:rPr>
                <w:rFonts w:cs="Arial"/>
                <w:b/>
                <w:bCs/>
                <w:sz w:val="18"/>
                <w:szCs w:val="18"/>
                <w:lang w:val="en-ZA"/>
              </w:rPr>
              <w:t>Rainfall (mm)</w:t>
            </w:r>
          </w:p>
        </w:tc>
        <w:tc>
          <w:tcPr>
            <w:tcW w:w="1382" w:type="pct"/>
            <w:tcBorders>
              <w:bottom w:val="double" w:sz="4" w:space="0" w:color="auto"/>
            </w:tcBorders>
            <w:shd w:val="clear" w:color="auto" w:fill="auto"/>
            <w:tcMar>
              <w:top w:w="85" w:type="dxa"/>
              <w:bottom w:w="85" w:type="dxa"/>
            </w:tcMar>
            <w:vAlign w:val="center"/>
          </w:tcPr>
          <w:p w:rsidR="00A143AE" w:rsidRPr="00B31A65" w:rsidRDefault="00A143AE" w:rsidP="00287143">
            <w:pPr>
              <w:spacing w:line="360" w:lineRule="auto"/>
              <w:jc w:val="center"/>
              <w:rPr>
                <w:rFonts w:cs="Arial"/>
                <w:b/>
                <w:bCs/>
                <w:sz w:val="18"/>
                <w:szCs w:val="18"/>
                <w:lang w:val="en-ZA"/>
              </w:rPr>
            </w:pPr>
            <w:r w:rsidRPr="00B31A65">
              <w:rPr>
                <w:rFonts w:cs="Arial"/>
                <w:b/>
                <w:bCs/>
                <w:sz w:val="18"/>
                <w:szCs w:val="18"/>
                <w:lang w:val="en-ZA"/>
              </w:rPr>
              <w:t>Min. Temp (</w:t>
            </w:r>
            <w:r w:rsidRPr="00B31A65">
              <w:rPr>
                <w:rFonts w:cs="Arial"/>
                <w:b/>
                <w:bCs/>
                <w:sz w:val="18"/>
                <w:szCs w:val="18"/>
                <w:vertAlign w:val="superscript"/>
                <w:lang w:val="en-ZA"/>
              </w:rPr>
              <w:t>o</w:t>
            </w:r>
            <w:r w:rsidRPr="00B31A65">
              <w:rPr>
                <w:rFonts w:cs="Arial"/>
                <w:b/>
                <w:bCs/>
                <w:sz w:val="18"/>
                <w:szCs w:val="18"/>
                <w:lang w:val="en-ZA"/>
              </w:rPr>
              <w:t>C)</w:t>
            </w:r>
          </w:p>
        </w:tc>
        <w:tc>
          <w:tcPr>
            <w:tcW w:w="1405" w:type="pct"/>
            <w:tcBorders>
              <w:bottom w:val="double" w:sz="4" w:space="0" w:color="auto"/>
            </w:tcBorders>
            <w:shd w:val="clear" w:color="auto" w:fill="auto"/>
            <w:tcMar>
              <w:top w:w="85" w:type="dxa"/>
              <w:bottom w:w="85" w:type="dxa"/>
            </w:tcMar>
            <w:vAlign w:val="center"/>
          </w:tcPr>
          <w:p w:rsidR="00A143AE" w:rsidRPr="00B31A65" w:rsidRDefault="00A143AE" w:rsidP="00287143">
            <w:pPr>
              <w:spacing w:line="360" w:lineRule="auto"/>
              <w:jc w:val="center"/>
              <w:rPr>
                <w:rFonts w:cs="Arial"/>
                <w:b/>
                <w:bCs/>
                <w:sz w:val="18"/>
                <w:szCs w:val="18"/>
                <w:lang w:val="en-ZA"/>
              </w:rPr>
            </w:pPr>
            <w:r w:rsidRPr="00B31A65">
              <w:rPr>
                <w:rFonts w:cs="Arial"/>
                <w:b/>
                <w:bCs/>
                <w:sz w:val="18"/>
                <w:szCs w:val="18"/>
                <w:lang w:val="en-ZA"/>
              </w:rPr>
              <w:t>Max. Temp (</w:t>
            </w:r>
            <w:r w:rsidRPr="00B31A65">
              <w:rPr>
                <w:rFonts w:cs="Arial"/>
                <w:b/>
                <w:bCs/>
                <w:sz w:val="18"/>
                <w:szCs w:val="18"/>
                <w:vertAlign w:val="superscript"/>
                <w:lang w:val="en-ZA"/>
              </w:rPr>
              <w:t>o</w:t>
            </w:r>
            <w:r w:rsidRPr="00B31A65">
              <w:rPr>
                <w:rFonts w:cs="Arial"/>
                <w:b/>
                <w:bCs/>
                <w:sz w:val="18"/>
                <w:szCs w:val="18"/>
                <w:lang w:val="en-ZA"/>
              </w:rPr>
              <w:t>C)</w:t>
            </w:r>
          </w:p>
        </w:tc>
      </w:tr>
      <w:tr w:rsidR="00A143AE" w:rsidRPr="00B31A65">
        <w:tblPrEx>
          <w:tblCellMar>
            <w:top w:w="0" w:type="dxa"/>
            <w:bottom w:w="0" w:type="dxa"/>
          </w:tblCellMar>
        </w:tblPrEx>
        <w:tc>
          <w:tcPr>
            <w:tcW w:w="787" w:type="pct"/>
            <w:tcBorders>
              <w:top w:val="double" w:sz="4" w:space="0" w:color="auto"/>
              <w:bottom w:val="single" w:sz="4" w:space="0" w:color="auto"/>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Jan</w:t>
            </w:r>
          </w:p>
        </w:tc>
        <w:tc>
          <w:tcPr>
            <w:tcW w:w="1426" w:type="pct"/>
            <w:tcBorders>
              <w:top w:val="double" w:sz="4" w:space="0" w:color="auto"/>
              <w:left w:val="double" w:sz="4" w:space="0" w:color="auto"/>
              <w:bottom w:val="sing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14.5</w:t>
            </w:r>
          </w:p>
        </w:tc>
        <w:tc>
          <w:tcPr>
            <w:tcW w:w="1382" w:type="pct"/>
            <w:tcBorders>
              <w:top w:val="double" w:sz="4" w:space="0" w:color="auto"/>
              <w:bottom w:val="sing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15.5</w:t>
            </w:r>
          </w:p>
        </w:tc>
        <w:tc>
          <w:tcPr>
            <w:tcW w:w="1405" w:type="pct"/>
            <w:tcBorders>
              <w:top w:val="double" w:sz="4" w:space="0" w:color="auto"/>
              <w:bottom w:val="sing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29.5</w:t>
            </w:r>
          </w:p>
        </w:tc>
      </w:tr>
      <w:tr w:rsidR="00A143AE" w:rsidRPr="00B31A65">
        <w:tblPrEx>
          <w:tblCellMar>
            <w:top w:w="0" w:type="dxa"/>
            <w:bottom w:w="0" w:type="dxa"/>
          </w:tblCellMar>
        </w:tblPrEx>
        <w:tc>
          <w:tcPr>
            <w:tcW w:w="787" w:type="pct"/>
            <w:tcBorders>
              <w:top w:val="single" w:sz="4" w:space="0" w:color="auto"/>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Feb</w:t>
            </w:r>
          </w:p>
        </w:tc>
        <w:tc>
          <w:tcPr>
            <w:tcW w:w="1426" w:type="pct"/>
            <w:tcBorders>
              <w:top w:val="single" w:sz="4" w:space="0" w:color="auto"/>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14.7</w:t>
            </w:r>
          </w:p>
        </w:tc>
        <w:tc>
          <w:tcPr>
            <w:tcW w:w="1382" w:type="pct"/>
            <w:tcBorders>
              <w:top w:val="sing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15.6</w:t>
            </w:r>
          </w:p>
        </w:tc>
        <w:tc>
          <w:tcPr>
            <w:tcW w:w="1405" w:type="pct"/>
            <w:tcBorders>
              <w:top w:val="sing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29.8</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Mar</w:t>
            </w:r>
          </w:p>
        </w:tc>
        <w:tc>
          <w:tcPr>
            <w:tcW w:w="1426" w:type="pct"/>
            <w:tcBorders>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13.8</w:t>
            </w:r>
          </w:p>
        </w:tc>
        <w:tc>
          <w:tcPr>
            <w:tcW w:w="1382"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14.4</w:t>
            </w:r>
          </w:p>
        </w:tc>
        <w:tc>
          <w:tcPr>
            <w:tcW w:w="1405"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28.4</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Apr</w:t>
            </w:r>
          </w:p>
        </w:tc>
        <w:tc>
          <w:tcPr>
            <w:tcW w:w="1426" w:type="pct"/>
            <w:tcBorders>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48.9</w:t>
            </w:r>
          </w:p>
        </w:tc>
        <w:tc>
          <w:tcPr>
            <w:tcW w:w="1382"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11.9</w:t>
            </w:r>
          </w:p>
        </w:tc>
        <w:tc>
          <w:tcPr>
            <w:tcW w:w="1405"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25.3</w:t>
            </w:r>
          </w:p>
        </w:tc>
      </w:tr>
      <w:tr w:rsidR="00A143AE" w:rsidRPr="00B31A65">
        <w:tblPrEx>
          <w:tblCellMar>
            <w:top w:w="0" w:type="dxa"/>
            <w:bottom w:w="0" w:type="dxa"/>
          </w:tblCellMar>
        </w:tblPrEx>
        <w:trPr>
          <w:trHeight w:val="96"/>
        </w:trPr>
        <w:tc>
          <w:tcPr>
            <w:tcW w:w="787" w:type="pct"/>
            <w:tcBorders>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May</w:t>
            </w:r>
          </w:p>
        </w:tc>
        <w:tc>
          <w:tcPr>
            <w:tcW w:w="1426" w:type="pct"/>
            <w:tcBorders>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76.7</w:t>
            </w:r>
          </w:p>
        </w:tc>
        <w:tc>
          <w:tcPr>
            <w:tcW w:w="1382"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9.2</w:t>
            </w:r>
          </w:p>
        </w:tc>
        <w:tc>
          <w:tcPr>
            <w:tcW w:w="1405"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21.5</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Jun</w:t>
            </w:r>
          </w:p>
        </w:tc>
        <w:tc>
          <w:tcPr>
            <w:tcW w:w="1426" w:type="pct"/>
            <w:tcBorders>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89.2</w:t>
            </w:r>
          </w:p>
        </w:tc>
        <w:tc>
          <w:tcPr>
            <w:tcW w:w="1382"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6.9</w:t>
            </w:r>
          </w:p>
        </w:tc>
        <w:tc>
          <w:tcPr>
            <w:tcW w:w="1405"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18.4</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Jul</w:t>
            </w:r>
          </w:p>
        </w:tc>
        <w:tc>
          <w:tcPr>
            <w:tcW w:w="1426" w:type="pct"/>
            <w:tcBorders>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89.0</w:t>
            </w:r>
          </w:p>
        </w:tc>
        <w:tc>
          <w:tcPr>
            <w:tcW w:w="1382"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5.7</w:t>
            </w:r>
          </w:p>
        </w:tc>
        <w:tc>
          <w:tcPr>
            <w:tcW w:w="1405"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17.6</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rPr>
                <w:rFonts w:cs="Arial"/>
                <w:sz w:val="18"/>
                <w:szCs w:val="18"/>
                <w:lang w:val="en-ZA"/>
              </w:rPr>
            </w:pPr>
            <w:r w:rsidRPr="00B31A65">
              <w:rPr>
                <w:rFonts w:cs="Arial"/>
                <w:sz w:val="18"/>
                <w:szCs w:val="18"/>
                <w:lang w:val="en-ZA"/>
              </w:rPr>
              <w:t>Aug</w:t>
            </w:r>
          </w:p>
        </w:tc>
        <w:tc>
          <w:tcPr>
            <w:tcW w:w="1426" w:type="pct"/>
            <w:tcBorders>
              <w:left w:val="double" w:sz="4" w:space="0" w:color="auto"/>
            </w:tcBorders>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79.9</w:t>
            </w:r>
          </w:p>
        </w:tc>
        <w:tc>
          <w:tcPr>
            <w:tcW w:w="1382"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5.9</w:t>
            </w:r>
          </w:p>
        </w:tc>
        <w:tc>
          <w:tcPr>
            <w:tcW w:w="1405" w:type="pct"/>
            <w:tcMar>
              <w:top w:w="85" w:type="dxa"/>
              <w:bottom w:w="85" w:type="dxa"/>
            </w:tcMar>
            <w:vAlign w:val="center"/>
          </w:tcPr>
          <w:p w:rsidR="00A143AE" w:rsidRPr="00B31A65" w:rsidRDefault="00A143AE" w:rsidP="00287143">
            <w:pPr>
              <w:jc w:val="center"/>
              <w:rPr>
                <w:rFonts w:cs="Arial"/>
                <w:sz w:val="18"/>
                <w:szCs w:val="18"/>
                <w:lang w:val="en-ZA"/>
              </w:rPr>
            </w:pPr>
            <w:r w:rsidRPr="00B31A65">
              <w:rPr>
                <w:rFonts w:cs="Arial"/>
                <w:sz w:val="18"/>
                <w:szCs w:val="18"/>
                <w:lang w:val="en-ZA"/>
              </w:rPr>
              <w:t>18.4</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spacing w:line="360" w:lineRule="auto"/>
              <w:rPr>
                <w:rFonts w:cs="Arial"/>
                <w:sz w:val="18"/>
                <w:szCs w:val="18"/>
                <w:lang w:val="en-ZA"/>
              </w:rPr>
            </w:pPr>
            <w:r w:rsidRPr="00B31A65">
              <w:rPr>
                <w:rFonts w:cs="Arial"/>
                <w:sz w:val="18"/>
                <w:szCs w:val="18"/>
                <w:lang w:val="en-ZA"/>
              </w:rPr>
              <w:t>Sep</w:t>
            </w:r>
          </w:p>
        </w:tc>
        <w:tc>
          <w:tcPr>
            <w:tcW w:w="1426" w:type="pct"/>
            <w:tcBorders>
              <w:left w:val="double" w:sz="4" w:space="0" w:color="auto"/>
            </w:tcBorders>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45.9</w:t>
            </w:r>
          </w:p>
        </w:tc>
        <w:tc>
          <w:tcPr>
            <w:tcW w:w="1382"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7.4</w:t>
            </w:r>
          </w:p>
        </w:tc>
        <w:tc>
          <w:tcPr>
            <w:tcW w:w="1405"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20.3</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spacing w:line="360" w:lineRule="auto"/>
              <w:rPr>
                <w:rFonts w:cs="Arial"/>
                <w:sz w:val="18"/>
                <w:szCs w:val="18"/>
                <w:lang w:val="en-ZA"/>
              </w:rPr>
            </w:pPr>
            <w:r w:rsidRPr="00B31A65">
              <w:rPr>
                <w:rFonts w:cs="Arial"/>
                <w:sz w:val="18"/>
                <w:szCs w:val="18"/>
                <w:lang w:val="en-ZA"/>
              </w:rPr>
              <w:t>Oct</w:t>
            </w:r>
          </w:p>
        </w:tc>
        <w:tc>
          <w:tcPr>
            <w:tcW w:w="1426" w:type="pct"/>
            <w:tcBorders>
              <w:left w:val="double" w:sz="4" w:space="0" w:color="auto"/>
            </w:tcBorders>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32.7</w:t>
            </w:r>
          </w:p>
        </w:tc>
        <w:tc>
          <w:tcPr>
            <w:tcW w:w="1382"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9.4</w:t>
            </w:r>
          </w:p>
        </w:tc>
        <w:tc>
          <w:tcPr>
            <w:tcW w:w="1405"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23.3</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spacing w:line="360" w:lineRule="auto"/>
              <w:rPr>
                <w:rFonts w:cs="Arial"/>
                <w:sz w:val="18"/>
                <w:szCs w:val="18"/>
                <w:lang w:val="en-ZA"/>
              </w:rPr>
            </w:pPr>
            <w:r w:rsidRPr="00B31A65">
              <w:rPr>
                <w:rFonts w:cs="Arial"/>
                <w:sz w:val="18"/>
                <w:szCs w:val="18"/>
                <w:lang w:val="en-ZA"/>
              </w:rPr>
              <w:t>Nov</w:t>
            </w:r>
          </w:p>
        </w:tc>
        <w:tc>
          <w:tcPr>
            <w:tcW w:w="1426" w:type="pct"/>
            <w:tcBorders>
              <w:left w:val="double" w:sz="4" w:space="0" w:color="auto"/>
            </w:tcBorders>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21.7</w:t>
            </w:r>
          </w:p>
        </w:tc>
        <w:tc>
          <w:tcPr>
            <w:tcW w:w="1382"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12.4</w:t>
            </w:r>
          </w:p>
        </w:tc>
        <w:tc>
          <w:tcPr>
            <w:tcW w:w="1405"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26.3</w:t>
            </w:r>
          </w:p>
        </w:tc>
      </w:tr>
      <w:tr w:rsidR="00A143AE" w:rsidRPr="00B31A65">
        <w:tblPrEx>
          <w:tblCellMar>
            <w:top w:w="0" w:type="dxa"/>
            <w:bottom w:w="0" w:type="dxa"/>
          </w:tblCellMar>
        </w:tblPrEx>
        <w:tc>
          <w:tcPr>
            <w:tcW w:w="787" w:type="pct"/>
            <w:tcBorders>
              <w:right w:val="double" w:sz="4" w:space="0" w:color="auto"/>
            </w:tcBorders>
            <w:tcMar>
              <w:top w:w="85" w:type="dxa"/>
              <w:bottom w:w="85" w:type="dxa"/>
            </w:tcMar>
            <w:vAlign w:val="center"/>
          </w:tcPr>
          <w:p w:rsidR="00A143AE" w:rsidRPr="00B31A65" w:rsidRDefault="00A143AE" w:rsidP="00287143">
            <w:pPr>
              <w:spacing w:line="360" w:lineRule="auto"/>
              <w:rPr>
                <w:rFonts w:cs="Arial"/>
                <w:sz w:val="18"/>
                <w:szCs w:val="18"/>
                <w:lang w:val="en-ZA"/>
              </w:rPr>
            </w:pPr>
            <w:r w:rsidRPr="00B31A65">
              <w:rPr>
                <w:rFonts w:cs="Arial"/>
                <w:sz w:val="18"/>
                <w:szCs w:val="18"/>
                <w:lang w:val="en-ZA"/>
              </w:rPr>
              <w:t>Dec</w:t>
            </w:r>
          </w:p>
        </w:tc>
        <w:tc>
          <w:tcPr>
            <w:tcW w:w="1426" w:type="pct"/>
            <w:tcBorders>
              <w:left w:val="double" w:sz="4" w:space="0" w:color="auto"/>
            </w:tcBorders>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14.8</w:t>
            </w:r>
          </w:p>
        </w:tc>
        <w:tc>
          <w:tcPr>
            <w:tcW w:w="1382"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14.3</w:t>
            </w:r>
          </w:p>
        </w:tc>
        <w:tc>
          <w:tcPr>
            <w:tcW w:w="1405" w:type="pct"/>
            <w:tcMar>
              <w:top w:w="85" w:type="dxa"/>
              <w:bottom w:w="85" w:type="dxa"/>
            </w:tcMar>
            <w:vAlign w:val="center"/>
          </w:tcPr>
          <w:p w:rsidR="00A143AE" w:rsidRPr="00B31A65" w:rsidRDefault="00A143AE" w:rsidP="00287143">
            <w:pPr>
              <w:spacing w:line="360" w:lineRule="auto"/>
              <w:jc w:val="center"/>
              <w:rPr>
                <w:rFonts w:cs="Arial"/>
                <w:sz w:val="18"/>
                <w:szCs w:val="18"/>
                <w:lang w:val="en-ZA"/>
              </w:rPr>
            </w:pPr>
            <w:r w:rsidRPr="00B31A65">
              <w:rPr>
                <w:rFonts w:cs="Arial"/>
                <w:sz w:val="18"/>
                <w:szCs w:val="18"/>
                <w:lang w:val="en-ZA"/>
              </w:rPr>
              <w:t>28.2</w:t>
            </w:r>
          </w:p>
        </w:tc>
      </w:tr>
      <w:tr w:rsidR="00A143AE" w:rsidRPr="00B31A65">
        <w:tblPrEx>
          <w:tblCellMar>
            <w:top w:w="0" w:type="dxa"/>
            <w:bottom w:w="0" w:type="dxa"/>
          </w:tblCellMar>
        </w:tblPrEx>
        <w:tc>
          <w:tcPr>
            <w:tcW w:w="787" w:type="pct"/>
            <w:tcBorders>
              <w:bottom w:val="double" w:sz="4" w:space="0" w:color="auto"/>
              <w:right w:val="double" w:sz="4" w:space="0" w:color="auto"/>
            </w:tcBorders>
            <w:tcMar>
              <w:top w:w="85" w:type="dxa"/>
              <w:bottom w:w="85" w:type="dxa"/>
            </w:tcMar>
            <w:vAlign w:val="center"/>
          </w:tcPr>
          <w:p w:rsidR="00A143AE" w:rsidRPr="00B31A65" w:rsidRDefault="00A143AE" w:rsidP="00287143">
            <w:pPr>
              <w:spacing w:line="360" w:lineRule="auto"/>
              <w:rPr>
                <w:rFonts w:cs="Arial"/>
                <w:b/>
                <w:bCs/>
                <w:sz w:val="18"/>
                <w:szCs w:val="18"/>
                <w:lang w:val="en-ZA"/>
              </w:rPr>
            </w:pPr>
            <w:r w:rsidRPr="00B31A65">
              <w:rPr>
                <w:rFonts w:cs="Arial"/>
                <w:b/>
                <w:bCs/>
                <w:sz w:val="18"/>
                <w:szCs w:val="18"/>
                <w:lang w:val="en-ZA"/>
              </w:rPr>
              <w:t>Year</w:t>
            </w:r>
          </w:p>
        </w:tc>
        <w:tc>
          <w:tcPr>
            <w:tcW w:w="1426" w:type="pct"/>
            <w:tcBorders>
              <w:left w:val="double" w:sz="4" w:space="0" w:color="auto"/>
            </w:tcBorders>
            <w:tcMar>
              <w:top w:w="85" w:type="dxa"/>
              <w:bottom w:w="85" w:type="dxa"/>
            </w:tcMar>
            <w:vAlign w:val="center"/>
          </w:tcPr>
          <w:p w:rsidR="00A143AE" w:rsidRPr="00B31A65" w:rsidRDefault="00A143AE" w:rsidP="00287143">
            <w:pPr>
              <w:spacing w:line="360" w:lineRule="auto"/>
              <w:jc w:val="center"/>
              <w:rPr>
                <w:rFonts w:cs="Arial"/>
                <w:b/>
                <w:bCs/>
                <w:sz w:val="18"/>
                <w:szCs w:val="18"/>
                <w:lang w:val="en-ZA"/>
              </w:rPr>
            </w:pPr>
            <w:r w:rsidRPr="00B31A65">
              <w:rPr>
                <w:rFonts w:cs="Arial"/>
                <w:b/>
                <w:bCs/>
                <w:sz w:val="18"/>
                <w:szCs w:val="18"/>
                <w:lang w:val="en-ZA"/>
              </w:rPr>
              <w:t>524.7 mm</w:t>
            </w:r>
          </w:p>
        </w:tc>
        <w:tc>
          <w:tcPr>
            <w:tcW w:w="2787" w:type="pct"/>
            <w:gridSpan w:val="2"/>
            <w:tcMar>
              <w:top w:w="85" w:type="dxa"/>
              <w:bottom w:w="85" w:type="dxa"/>
            </w:tcMar>
            <w:vAlign w:val="center"/>
          </w:tcPr>
          <w:p w:rsidR="00A143AE" w:rsidRPr="00B31A65" w:rsidRDefault="00A143AE" w:rsidP="00287143">
            <w:pPr>
              <w:spacing w:line="360" w:lineRule="auto"/>
              <w:jc w:val="center"/>
              <w:rPr>
                <w:rFonts w:cs="Arial"/>
                <w:b/>
                <w:bCs/>
                <w:sz w:val="18"/>
                <w:szCs w:val="18"/>
                <w:lang w:val="en-ZA"/>
              </w:rPr>
            </w:pPr>
            <w:r w:rsidRPr="00B31A65">
              <w:rPr>
                <w:rFonts w:cs="Arial"/>
                <w:b/>
                <w:bCs/>
                <w:sz w:val="18"/>
                <w:szCs w:val="18"/>
                <w:lang w:val="en-ZA"/>
              </w:rPr>
              <w:t>17.3</w:t>
            </w:r>
            <w:r w:rsidRPr="00B31A65">
              <w:rPr>
                <w:rFonts w:cs="Arial"/>
                <w:b/>
                <w:bCs/>
                <w:sz w:val="18"/>
                <w:szCs w:val="18"/>
                <w:vertAlign w:val="superscript"/>
                <w:lang w:val="en-ZA"/>
              </w:rPr>
              <w:t>o</w:t>
            </w:r>
            <w:r w:rsidRPr="00B31A65">
              <w:rPr>
                <w:rFonts w:cs="Arial"/>
                <w:b/>
                <w:bCs/>
                <w:sz w:val="18"/>
                <w:szCs w:val="18"/>
                <w:lang w:val="en-ZA"/>
              </w:rPr>
              <w:t>C (Average)</w:t>
            </w:r>
          </w:p>
        </w:tc>
      </w:tr>
    </w:tbl>
    <w:p w:rsidR="00A143AE" w:rsidRPr="00B31A65" w:rsidRDefault="00A143AE" w:rsidP="00B31A65">
      <w:pPr>
        <w:tabs>
          <w:tab w:val="clear" w:pos="851"/>
        </w:tabs>
        <w:spacing w:line="360" w:lineRule="auto"/>
        <w:ind w:left="0" w:firstLine="0"/>
        <w:rPr>
          <w:rFonts w:cs="Arial"/>
          <w:i/>
          <w:sz w:val="20"/>
          <w:lang w:val="en-ZA"/>
        </w:rPr>
      </w:pPr>
      <w:r w:rsidRPr="00B31A65">
        <w:rPr>
          <w:rFonts w:cs="Arial"/>
          <w:i/>
          <w:sz w:val="20"/>
          <w:lang w:val="en-ZA"/>
        </w:rPr>
        <w:t>Source: (Paterson, D. G. May 2010)</w:t>
      </w:r>
    </w:p>
    <w:p w:rsidR="00B31A65" w:rsidRDefault="00B31A65" w:rsidP="00A143AE">
      <w:pPr>
        <w:tabs>
          <w:tab w:val="clear" w:pos="851"/>
        </w:tabs>
        <w:spacing w:line="360" w:lineRule="auto"/>
        <w:ind w:left="0" w:firstLine="0"/>
        <w:rPr>
          <w:rFonts w:cs="Arial"/>
          <w:sz w:val="20"/>
          <w:lang w:val="en-ZA"/>
        </w:rPr>
      </w:pPr>
    </w:p>
    <w:p w:rsidR="00A143AE" w:rsidRPr="00B31A65" w:rsidRDefault="00A143AE" w:rsidP="00A143AE">
      <w:pPr>
        <w:tabs>
          <w:tab w:val="clear" w:pos="851"/>
        </w:tabs>
        <w:spacing w:line="360" w:lineRule="auto"/>
        <w:ind w:left="0" w:firstLine="0"/>
        <w:rPr>
          <w:rFonts w:cs="Arial"/>
          <w:sz w:val="20"/>
          <w:lang w:val="en-ZA"/>
        </w:rPr>
      </w:pPr>
      <w:r w:rsidRPr="00B31A65">
        <w:rPr>
          <w:rFonts w:cs="Arial"/>
          <w:sz w:val="20"/>
          <w:lang w:val="en-ZA"/>
        </w:rPr>
        <w:t>The extreme high temperature that has been recorded is 43.0oC (presumably in “berg wind” conditio</w:t>
      </w:r>
      <w:r w:rsidR="00B31A65">
        <w:rPr>
          <w:rFonts w:cs="Arial"/>
          <w:sz w:val="20"/>
          <w:lang w:val="en-ZA"/>
        </w:rPr>
        <w:t>ns) and the extreme low –0.5ºC.</w:t>
      </w:r>
    </w:p>
    <w:p w:rsidR="0079543F" w:rsidRPr="006A6A0C" w:rsidRDefault="0079543F" w:rsidP="006A6A0C">
      <w:pPr>
        <w:pStyle w:val="Heading2"/>
      </w:pPr>
      <w:bookmarkStart w:id="26" w:name="_Toc294788124"/>
      <w:r w:rsidRPr="006A6A0C">
        <w:lastRenderedPageBreak/>
        <w:t>Vegetation</w:t>
      </w:r>
      <w:bookmarkEnd w:id="26"/>
    </w:p>
    <w:p w:rsidR="00751C5F" w:rsidRDefault="0079543F" w:rsidP="00B31A65">
      <w:pPr>
        <w:tabs>
          <w:tab w:val="clear" w:pos="851"/>
        </w:tabs>
        <w:spacing w:line="360" w:lineRule="auto"/>
        <w:ind w:left="0" w:firstLine="0"/>
        <w:rPr>
          <w:rFonts w:cs="Arial"/>
          <w:sz w:val="20"/>
          <w:lang w:val="en-ZA"/>
        </w:rPr>
      </w:pPr>
      <w:r w:rsidRPr="00B31A65">
        <w:rPr>
          <w:rFonts w:cs="Arial"/>
          <w:sz w:val="20"/>
          <w:lang w:val="en-ZA"/>
        </w:rPr>
        <w:t>According to Mucina and Rutherford (2006) veld types of the area are being classified as Cape Flats Dune Strandveld, Cape Flats Sand Fynbos, Swartland Shale Renosterveld and the Ca</w:t>
      </w:r>
      <w:r w:rsidR="00B31A65">
        <w:rPr>
          <w:rFonts w:cs="Arial"/>
          <w:sz w:val="20"/>
          <w:lang w:val="en-ZA"/>
        </w:rPr>
        <w:t>pe Lowland Freshwater Wetlands.</w:t>
      </w:r>
      <w:r w:rsidRPr="00B31A65">
        <w:rPr>
          <w:rFonts w:cs="Arial"/>
          <w:sz w:val="20"/>
          <w:lang w:val="en-ZA"/>
        </w:rPr>
        <w:t xml:space="preserve"> </w:t>
      </w:r>
      <w:r w:rsidR="00751C5F" w:rsidRPr="00B31A65">
        <w:rPr>
          <w:rFonts w:cs="Arial"/>
          <w:sz w:val="20"/>
          <w:lang w:val="en-ZA"/>
        </w:rPr>
        <w:t xml:space="preserve">The area according to veld type is shown in </w:t>
      </w:r>
      <w:fldSimple w:instr=" REF _Ref261698151 \h  \* MERGEFORMAT ">
        <w:r w:rsidR="00B445CA" w:rsidRPr="00B31A65">
          <w:rPr>
            <w:rFonts w:cs="Arial"/>
            <w:sz w:val="20"/>
            <w:lang w:val="en-ZA"/>
          </w:rPr>
          <w:t>Table 5</w:t>
        </w:r>
      </w:fldSimple>
      <w:r w:rsidR="00751C5F" w:rsidRPr="00B31A65">
        <w:rPr>
          <w:rFonts w:cs="Arial"/>
          <w:sz w:val="20"/>
          <w:lang w:val="en-ZA"/>
        </w:rPr>
        <w:t>.</w:t>
      </w:r>
    </w:p>
    <w:p w:rsidR="00B31A65" w:rsidRPr="00B31A65" w:rsidRDefault="00B31A65" w:rsidP="00B31A65">
      <w:pPr>
        <w:tabs>
          <w:tab w:val="clear" w:pos="851"/>
        </w:tabs>
        <w:spacing w:line="360" w:lineRule="auto"/>
        <w:ind w:left="0" w:firstLine="0"/>
        <w:rPr>
          <w:rFonts w:cs="Arial"/>
          <w:sz w:val="20"/>
          <w:lang w:val="en-ZA"/>
        </w:rPr>
      </w:pPr>
    </w:p>
    <w:p w:rsidR="00751C5F" w:rsidRPr="00B31A65" w:rsidRDefault="00751C5F" w:rsidP="00B31A65">
      <w:pPr>
        <w:pStyle w:val="Caption"/>
        <w:spacing w:line="360" w:lineRule="auto"/>
        <w:ind w:left="851" w:hanging="851"/>
      </w:pPr>
      <w:bookmarkStart w:id="27" w:name="_Ref261698151"/>
      <w:bookmarkStart w:id="28" w:name="_Toc294788108"/>
      <w:r w:rsidRPr="00B31A65">
        <w:t xml:space="preserve">Table </w:t>
      </w:r>
      <w:fldSimple w:instr=" SEQ Table \* ARABIC ">
        <w:r w:rsidR="00B445CA" w:rsidRPr="00B31A65">
          <w:t>5</w:t>
        </w:r>
      </w:fldSimple>
      <w:bookmarkEnd w:id="27"/>
      <w:r w:rsidRPr="00B31A65">
        <w:tab/>
        <w:t>Area according to type of vegetation, project areas</w:t>
      </w:r>
      <w:bookmarkEnd w:id="28"/>
    </w:p>
    <w:tbl>
      <w:tblPr>
        <w:tblW w:w="97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892"/>
        <w:gridCol w:w="2280"/>
        <w:gridCol w:w="2281"/>
        <w:gridCol w:w="2281"/>
      </w:tblGrid>
      <w:tr w:rsidR="00B31A65" w:rsidRPr="00B31A65" w:rsidTr="006A6A0C">
        <w:tc>
          <w:tcPr>
            <w:tcW w:w="2892" w:type="dxa"/>
            <w:tcBorders>
              <w:top w:val="double" w:sz="4" w:space="0" w:color="auto"/>
              <w:right w:val="double" w:sz="4" w:space="0" w:color="auto"/>
            </w:tcBorders>
            <w:tcMar>
              <w:top w:w="85" w:type="dxa"/>
              <w:left w:w="57" w:type="dxa"/>
              <w:bottom w:w="85" w:type="dxa"/>
              <w:right w:w="57" w:type="dxa"/>
            </w:tcMar>
            <w:vAlign w:val="center"/>
          </w:tcPr>
          <w:p w:rsidR="00B31A65" w:rsidRPr="00B31A65" w:rsidRDefault="00B31A65" w:rsidP="006A6A0C">
            <w:pPr>
              <w:spacing w:line="360" w:lineRule="auto"/>
              <w:ind w:left="0" w:firstLine="0"/>
              <w:jc w:val="left"/>
              <w:rPr>
                <w:rFonts w:cs="Arial"/>
                <w:sz w:val="18"/>
                <w:szCs w:val="18"/>
                <w:lang w:val="en-ZA"/>
              </w:rPr>
            </w:pPr>
            <w:r w:rsidRPr="00B31A65">
              <w:rPr>
                <w:rFonts w:cs="Arial"/>
                <w:sz w:val="18"/>
                <w:szCs w:val="18"/>
                <w:lang w:val="en-ZA"/>
              </w:rPr>
              <w:t>Item</w:t>
            </w:r>
          </w:p>
        </w:tc>
        <w:tc>
          <w:tcPr>
            <w:tcW w:w="2280" w:type="dxa"/>
            <w:tcBorders>
              <w:left w:val="double" w:sz="4" w:space="0" w:color="auto"/>
              <w:bottom w:val="double" w:sz="4" w:space="0" w:color="auto"/>
            </w:tcBorders>
            <w:tcMar>
              <w:top w:w="85" w:type="dxa"/>
              <w:left w:w="57" w:type="dxa"/>
              <w:bottom w:w="85" w:type="dxa"/>
              <w:right w:w="57" w:type="dxa"/>
            </w:tcMar>
            <w:vAlign w:val="center"/>
          </w:tcPr>
          <w:p w:rsidR="00B31A65" w:rsidRPr="00B31A65" w:rsidRDefault="00B31A65" w:rsidP="006A6A0C">
            <w:pPr>
              <w:spacing w:line="360" w:lineRule="auto"/>
              <w:ind w:left="0" w:firstLine="0"/>
              <w:jc w:val="center"/>
              <w:rPr>
                <w:rFonts w:cs="Arial"/>
                <w:sz w:val="18"/>
                <w:szCs w:val="18"/>
                <w:lang w:val="en-ZA"/>
              </w:rPr>
            </w:pPr>
            <w:r w:rsidRPr="00B31A65">
              <w:rPr>
                <w:rFonts w:cs="Arial"/>
                <w:sz w:val="18"/>
                <w:szCs w:val="18"/>
                <w:lang w:val="en-ZA"/>
              </w:rPr>
              <w:t>Mitchell’s Plain – Firgrove</w:t>
            </w:r>
            <w:r w:rsidR="006A6A0C">
              <w:rPr>
                <w:rFonts w:cs="Arial"/>
                <w:sz w:val="18"/>
                <w:szCs w:val="18"/>
                <w:lang w:val="en-ZA"/>
              </w:rPr>
              <w:t xml:space="preserve"> (Ha)</w:t>
            </w:r>
          </w:p>
        </w:tc>
        <w:tc>
          <w:tcPr>
            <w:tcW w:w="2281" w:type="dxa"/>
            <w:tcBorders>
              <w:bottom w:val="double" w:sz="4" w:space="0" w:color="auto"/>
            </w:tcBorders>
            <w:vAlign w:val="center"/>
          </w:tcPr>
          <w:p w:rsidR="00B31A65" w:rsidRPr="00B31A65" w:rsidRDefault="00B31A65" w:rsidP="006A6A0C">
            <w:pPr>
              <w:spacing w:line="360" w:lineRule="auto"/>
              <w:ind w:left="0" w:firstLine="0"/>
              <w:jc w:val="center"/>
              <w:rPr>
                <w:rFonts w:cs="Arial"/>
                <w:sz w:val="18"/>
                <w:szCs w:val="18"/>
                <w:lang w:val="en-ZA"/>
              </w:rPr>
            </w:pPr>
            <w:r w:rsidRPr="00B31A65">
              <w:rPr>
                <w:rFonts w:cs="Arial"/>
                <w:sz w:val="18"/>
                <w:szCs w:val="18"/>
                <w:lang w:val="en-ZA"/>
              </w:rPr>
              <w:t>Mitchell’s Plain –</w:t>
            </w:r>
            <w:r w:rsidR="006A6A0C">
              <w:rPr>
                <w:rFonts w:cs="Arial"/>
                <w:sz w:val="18"/>
                <w:szCs w:val="18"/>
                <w:lang w:val="en-ZA"/>
              </w:rPr>
              <w:t xml:space="preserve"> </w:t>
            </w:r>
            <w:r w:rsidRPr="00B31A65">
              <w:rPr>
                <w:rFonts w:cs="Arial"/>
                <w:sz w:val="18"/>
                <w:szCs w:val="18"/>
                <w:lang w:val="en-ZA"/>
              </w:rPr>
              <w:t>Philippi</w:t>
            </w:r>
            <w:r w:rsidR="006A6A0C">
              <w:rPr>
                <w:rFonts w:cs="Arial"/>
                <w:sz w:val="18"/>
                <w:szCs w:val="18"/>
                <w:lang w:val="en-ZA"/>
              </w:rPr>
              <w:t xml:space="preserve"> (Ha)</w:t>
            </w:r>
          </w:p>
        </w:tc>
        <w:tc>
          <w:tcPr>
            <w:tcW w:w="2281" w:type="dxa"/>
            <w:tcBorders>
              <w:bottom w:val="double" w:sz="4" w:space="0" w:color="auto"/>
            </w:tcBorders>
          </w:tcPr>
          <w:p w:rsidR="00B31A65" w:rsidRPr="00B31A65" w:rsidRDefault="00B31A65" w:rsidP="006A6A0C">
            <w:pPr>
              <w:spacing w:line="360" w:lineRule="auto"/>
              <w:ind w:left="0" w:firstLine="0"/>
              <w:jc w:val="center"/>
              <w:rPr>
                <w:rFonts w:cs="Arial"/>
                <w:sz w:val="18"/>
                <w:szCs w:val="18"/>
                <w:lang w:val="en-ZA"/>
              </w:rPr>
            </w:pPr>
            <w:r w:rsidRPr="00B31A65">
              <w:rPr>
                <w:rFonts w:cs="Arial"/>
                <w:sz w:val="18"/>
                <w:szCs w:val="18"/>
                <w:lang w:val="en-ZA"/>
              </w:rPr>
              <w:t>Mitchell’s Plain</w:t>
            </w:r>
            <w:r w:rsidR="006A6A0C">
              <w:rPr>
                <w:rFonts w:cs="Arial"/>
                <w:sz w:val="18"/>
                <w:szCs w:val="18"/>
                <w:lang w:val="en-ZA"/>
              </w:rPr>
              <w:t xml:space="preserve"> – </w:t>
            </w:r>
            <w:r w:rsidRPr="00B31A65">
              <w:rPr>
                <w:rFonts w:cs="Arial"/>
                <w:sz w:val="18"/>
                <w:szCs w:val="18"/>
                <w:lang w:val="en-ZA"/>
              </w:rPr>
              <w:t>Stikland</w:t>
            </w:r>
            <w:r w:rsidR="006A6A0C">
              <w:rPr>
                <w:rFonts w:cs="Arial"/>
                <w:sz w:val="18"/>
                <w:szCs w:val="18"/>
                <w:lang w:val="en-ZA"/>
              </w:rPr>
              <w:t xml:space="preserve"> (Ha)</w:t>
            </w:r>
          </w:p>
        </w:tc>
      </w:tr>
      <w:tr w:rsidR="00822B30" w:rsidRPr="00B31A65" w:rsidTr="006A6A0C">
        <w:tc>
          <w:tcPr>
            <w:tcW w:w="2892" w:type="dxa"/>
            <w:tcBorders>
              <w:top w:val="double" w:sz="4" w:space="0" w:color="auto"/>
              <w:bottom w:val="single" w:sz="4" w:space="0" w:color="auto"/>
              <w:righ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left"/>
              <w:rPr>
                <w:rFonts w:cs="Arial"/>
                <w:sz w:val="18"/>
                <w:szCs w:val="18"/>
                <w:lang w:val="en-ZA"/>
              </w:rPr>
            </w:pPr>
            <w:r w:rsidRPr="00B31A65">
              <w:rPr>
                <w:rFonts w:cs="Arial"/>
                <w:sz w:val="18"/>
                <w:szCs w:val="18"/>
                <w:lang w:val="en-ZA"/>
              </w:rPr>
              <w:t>Cape Flat Dunes</w:t>
            </w:r>
          </w:p>
        </w:tc>
        <w:tc>
          <w:tcPr>
            <w:tcW w:w="2280" w:type="dxa"/>
            <w:tcBorders>
              <w:top w:val="double" w:sz="4" w:space="0" w:color="auto"/>
              <w:left w:val="double" w:sz="4" w:space="0" w:color="auto"/>
              <w:bottom w:val="sing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2 578,8</w:t>
            </w:r>
          </w:p>
        </w:tc>
        <w:tc>
          <w:tcPr>
            <w:tcW w:w="2281" w:type="dxa"/>
            <w:tcBorders>
              <w:top w:val="double" w:sz="4" w:space="0" w:color="auto"/>
              <w:bottom w:val="single" w:sz="4" w:space="0" w:color="auto"/>
            </w:tcBorders>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1 551,5</w:t>
            </w:r>
          </w:p>
        </w:tc>
        <w:tc>
          <w:tcPr>
            <w:tcW w:w="2281" w:type="dxa"/>
            <w:tcBorders>
              <w:top w:val="double" w:sz="4" w:space="0" w:color="auto"/>
              <w:bottom w:val="single" w:sz="4" w:space="0" w:color="auto"/>
            </w:tcBorders>
          </w:tcPr>
          <w:p w:rsidR="00822B30" w:rsidRPr="00B31A65" w:rsidRDefault="003246F7" w:rsidP="006A6A0C">
            <w:pPr>
              <w:spacing w:line="360" w:lineRule="auto"/>
              <w:ind w:left="0" w:firstLine="0"/>
              <w:jc w:val="center"/>
              <w:rPr>
                <w:rFonts w:cs="Arial"/>
                <w:sz w:val="18"/>
                <w:szCs w:val="18"/>
                <w:lang w:val="en-ZA"/>
              </w:rPr>
            </w:pPr>
            <w:r w:rsidRPr="00B31A65">
              <w:rPr>
                <w:rFonts w:cs="Arial"/>
                <w:sz w:val="18"/>
                <w:szCs w:val="18"/>
                <w:lang w:val="en-ZA"/>
              </w:rPr>
              <w:t>4 435,2</w:t>
            </w:r>
          </w:p>
        </w:tc>
      </w:tr>
      <w:tr w:rsidR="00822B30" w:rsidRPr="00B31A65" w:rsidTr="006A6A0C">
        <w:tc>
          <w:tcPr>
            <w:tcW w:w="2892" w:type="dxa"/>
            <w:tcBorders>
              <w:top w:val="single" w:sz="4" w:space="0" w:color="auto"/>
              <w:righ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left"/>
              <w:rPr>
                <w:rFonts w:cs="Arial"/>
                <w:sz w:val="18"/>
                <w:szCs w:val="18"/>
                <w:lang w:val="en-ZA"/>
              </w:rPr>
            </w:pPr>
            <w:r w:rsidRPr="00B31A65">
              <w:rPr>
                <w:rFonts w:cs="Arial"/>
                <w:sz w:val="18"/>
                <w:szCs w:val="18"/>
                <w:lang w:val="en-ZA"/>
              </w:rPr>
              <w:t>Cape Low Land Fresh Water Wetlands</w:t>
            </w:r>
          </w:p>
        </w:tc>
        <w:tc>
          <w:tcPr>
            <w:tcW w:w="2280" w:type="dxa"/>
            <w:tcBorders>
              <w:top w:val="single" w:sz="4" w:space="0" w:color="auto"/>
              <w:lef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225,8</w:t>
            </w:r>
          </w:p>
        </w:tc>
        <w:tc>
          <w:tcPr>
            <w:tcW w:w="2281" w:type="dxa"/>
            <w:tcBorders>
              <w:top w:val="single" w:sz="4" w:space="0" w:color="auto"/>
            </w:tcBorders>
            <w:vAlign w:val="center"/>
          </w:tcPr>
          <w:p w:rsidR="00822B30" w:rsidRPr="00B31A65" w:rsidRDefault="00822B30" w:rsidP="006A6A0C">
            <w:pPr>
              <w:spacing w:line="360" w:lineRule="auto"/>
              <w:ind w:left="0" w:firstLine="0"/>
              <w:jc w:val="center"/>
              <w:rPr>
                <w:rFonts w:cs="Arial"/>
                <w:sz w:val="18"/>
                <w:szCs w:val="18"/>
                <w:lang w:val="en-ZA"/>
              </w:rPr>
            </w:pPr>
          </w:p>
        </w:tc>
        <w:tc>
          <w:tcPr>
            <w:tcW w:w="2281" w:type="dxa"/>
            <w:tcBorders>
              <w:top w:val="single" w:sz="4" w:space="0" w:color="auto"/>
            </w:tcBorders>
          </w:tcPr>
          <w:p w:rsidR="00822B30" w:rsidRPr="00B31A65" w:rsidRDefault="003246F7" w:rsidP="006A6A0C">
            <w:pPr>
              <w:spacing w:line="360" w:lineRule="auto"/>
              <w:ind w:left="0" w:firstLine="0"/>
              <w:jc w:val="center"/>
              <w:rPr>
                <w:rFonts w:cs="Arial"/>
                <w:sz w:val="18"/>
                <w:szCs w:val="18"/>
                <w:lang w:val="en-ZA"/>
              </w:rPr>
            </w:pPr>
            <w:r w:rsidRPr="00B31A65">
              <w:rPr>
                <w:rFonts w:cs="Arial"/>
                <w:sz w:val="18"/>
                <w:szCs w:val="18"/>
                <w:lang w:val="en-ZA"/>
              </w:rPr>
              <w:t>73,3</w:t>
            </w:r>
          </w:p>
        </w:tc>
      </w:tr>
      <w:tr w:rsidR="00822B30" w:rsidRPr="00B31A65" w:rsidTr="006A6A0C">
        <w:tc>
          <w:tcPr>
            <w:tcW w:w="2892" w:type="dxa"/>
            <w:tcBorders>
              <w:righ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left"/>
              <w:rPr>
                <w:rFonts w:cs="Arial"/>
                <w:sz w:val="18"/>
                <w:szCs w:val="18"/>
                <w:lang w:val="en-ZA"/>
              </w:rPr>
            </w:pPr>
            <w:r w:rsidRPr="00B31A65">
              <w:rPr>
                <w:rFonts w:cs="Arial"/>
                <w:sz w:val="18"/>
                <w:szCs w:val="18"/>
                <w:lang w:val="en-ZA"/>
              </w:rPr>
              <w:t>Cape Flats Sand Fynbos</w:t>
            </w:r>
          </w:p>
        </w:tc>
        <w:tc>
          <w:tcPr>
            <w:tcW w:w="2280" w:type="dxa"/>
            <w:tcBorders>
              <w:lef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1 041,8</w:t>
            </w:r>
          </w:p>
        </w:tc>
        <w:tc>
          <w:tcPr>
            <w:tcW w:w="2281" w:type="dxa"/>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897,7</w:t>
            </w:r>
          </w:p>
        </w:tc>
        <w:tc>
          <w:tcPr>
            <w:tcW w:w="2281" w:type="dxa"/>
          </w:tcPr>
          <w:p w:rsidR="00822B30" w:rsidRPr="00B31A65" w:rsidRDefault="003246F7" w:rsidP="006A6A0C">
            <w:pPr>
              <w:spacing w:line="360" w:lineRule="auto"/>
              <w:ind w:left="0" w:firstLine="0"/>
              <w:jc w:val="center"/>
              <w:rPr>
                <w:rFonts w:cs="Arial"/>
                <w:sz w:val="18"/>
                <w:szCs w:val="18"/>
                <w:lang w:val="en-ZA"/>
              </w:rPr>
            </w:pPr>
            <w:r w:rsidRPr="00B31A65">
              <w:rPr>
                <w:rFonts w:cs="Arial"/>
                <w:sz w:val="18"/>
                <w:szCs w:val="18"/>
                <w:lang w:val="en-ZA"/>
              </w:rPr>
              <w:t>3 457,1</w:t>
            </w:r>
          </w:p>
        </w:tc>
      </w:tr>
      <w:tr w:rsidR="00822B30" w:rsidRPr="00B31A65" w:rsidTr="006A6A0C">
        <w:tc>
          <w:tcPr>
            <w:tcW w:w="2892" w:type="dxa"/>
            <w:tcBorders>
              <w:bottom w:val="single" w:sz="4" w:space="0" w:color="auto"/>
              <w:righ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left"/>
              <w:rPr>
                <w:rFonts w:cs="Arial"/>
                <w:sz w:val="18"/>
                <w:szCs w:val="18"/>
                <w:lang w:val="en-ZA"/>
              </w:rPr>
            </w:pPr>
            <w:r w:rsidRPr="00B31A65">
              <w:rPr>
                <w:rFonts w:cs="Arial"/>
                <w:sz w:val="18"/>
                <w:szCs w:val="18"/>
                <w:lang w:val="en-ZA"/>
              </w:rPr>
              <w:t>Swartland Schale: Renosterveld</w:t>
            </w:r>
          </w:p>
        </w:tc>
        <w:tc>
          <w:tcPr>
            <w:tcW w:w="2280" w:type="dxa"/>
            <w:tcBorders>
              <w:left w:val="double" w:sz="4" w:space="0" w:color="auto"/>
              <w:bottom w:val="sing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332,7</w:t>
            </w:r>
          </w:p>
        </w:tc>
        <w:tc>
          <w:tcPr>
            <w:tcW w:w="2281" w:type="dxa"/>
            <w:tcBorders>
              <w:bottom w:val="single" w:sz="4" w:space="0" w:color="auto"/>
            </w:tcBorders>
            <w:vAlign w:val="center"/>
          </w:tcPr>
          <w:p w:rsidR="00822B30" w:rsidRPr="00B31A65" w:rsidRDefault="00822B30" w:rsidP="006A6A0C">
            <w:pPr>
              <w:spacing w:line="360" w:lineRule="auto"/>
              <w:ind w:left="0" w:firstLine="0"/>
              <w:jc w:val="center"/>
              <w:rPr>
                <w:rFonts w:cs="Arial"/>
                <w:sz w:val="18"/>
                <w:szCs w:val="18"/>
                <w:lang w:val="en-ZA"/>
              </w:rPr>
            </w:pPr>
          </w:p>
        </w:tc>
        <w:tc>
          <w:tcPr>
            <w:tcW w:w="2281" w:type="dxa"/>
            <w:tcBorders>
              <w:bottom w:val="single" w:sz="4" w:space="0" w:color="auto"/>
            </w:tcBorders>
          </w:tcPr>
          <w:p w:rsidR="00822B30" w:rsidRPr="00B31A65" w:rsidRDefault="003246F7" w:rsidP="006A6A0C">
            <w:pPr>
              <w:spacing w:line="360" w:lineRule="auto"/>
              <w:ind w:left="0" w:firstLine="0"/>
              <w:jc w:val="center"/>
              <w:rPr>
                <w:rFonts w:cs="Arial"/>
                <w:sz w:val="18"/>
                <w:szCs w:val="18"/>
                <w:lang w:val="en-ZA"/>
              </w:rPr>
            </w:pPr>
            <w:r w:rsidRPr="00B31A65">
              <w:rPr>
                <w:rFonts w:cs="Arial"/>
                <w:sz w:val="18"/>
                <w:szCs w:val="18"/>
                <w:lang w:val="en-ZA"/>
              </w:rPr>
              <w:t>36,7</w:t>
            </w:r>
          </w:p>
        </w:tc>
      </w:tr>
      <w:tr w:rsidR="003246F7" w:rsidRPr="00B31A65" w:rsidTr="006A6A0C">
        <w:tc>
          <w:tcPr>
            <w:tcW w:w="2892" w:type="dxa"/>
            <w:tcBorders>
              <w:top w:val="single" w:sz="4" w:space="0" w:color="auto"/>
              <w:bottom w:val="double" w:sz="4" w:space="0" w:color="auto"/>
              <w:right w:val="double" w:sz="4" w:space="0" w:color="auto"/>
            </w:tcBorders>
            <w:tcMar>
              <w:top w:w="85" w:type="dxa"/>
              <w:left w:w="57" w:type="dxa"/>
              <w:bottom w:w="85" w:type="dxa"/>
              <w:right w:w="57" w:type="dxa"/>
            </w:tcMar>
            <w:vAlign w:val="center"/>
          </w:tcPr>
          <w:p w:rsidR="003246F7" w:rsidRPr="00B31A65" w:rsidRDefault="003246F7" w:rsidP="006A6A0C">
            <w:pPr>
              <w:spacing w:line="360" w:lineRule="auto"/>
              <w:ind w:left="0" w:firstLine="0"/>
              <w:jc w:val="left"/>
              <w:rPr>
                <w:rFonts w:cs="Arial"/>
                <w:sz w:val="18"/>
                <w:szCs w:val="18"/>
                <w:lang w:val="en-ZA"/>
              </w:rPr>
            </w:pPr>
            <w:r w:rsidRPr="00B31A65">
              <w:rPr>
                <w:rFonts w:cs="Arial"/>
                <w:sz w:val="18"/>
                <w:szCs w:val="18"/>
                <w:lang w:val="en-ZA"/>
              </w:rPr>
              <w:t>Swartland Schale:Granite Renosterveld</w:t>
            </w:r>
          </w:p>
        </w:tc>
        <w:tc>
          <w:tcPr>
            <w:tcW w:w="2280" w:type="dxa"/>
            <w:tcBorders>
              <w:top w:val="single" w:sz="4" w:space="0" w:color="auto"/>
              <w:left w:val="double" w:sz="4" w:space="0" w:color="auto"/>
              <w:bottom w:val="double" w:sz="4" w:space="0" w:color="auto"/>
            </w:tcBorders>
            <w:tcMar>
              <w:top w:w="85" w:type="dxa"/>
              <w:left w:w="57" w:type="dxa"/>
              <w:bottom w:w="85" w:type="dxa"/>
              <w:right w:w="57" w:type="dxa"/>
            </w:tcMar>
            <w:vAlign w:val="center"/>
          </w:tcPr>
          <w:p w:rsidR="003246F7" w:rsidRPr="00B31A65" w:rsidRDefault="003246F7" w:rsidP="006A6A0C">
            <w:pPr>
              <w:spacing w:line="360" w:lineRule="auto"/>
              <w:ind w:left="0" w:firstLine="0"/>
              <w:jc w:val="center"/>
              <w:rPr>
                <w:rFonts w:cs="Arial"/>
                <w:sz w:val="18"/>
                <w:szCs w:val="18"/>
                <w:lang w:val="en-ZA"/>
              </w:rPr>
            </w:pPr>
          </w:p>
        </w:tc>
        <w:tc>
          <w:tcPr>
            <w:tcW w:w="2281" w:type="dxa"/>
            <w:tcBorders>
              <w:top w:val="single" w:sz="4" w:space="0" w:color="auto"/>
              <w:bottom w:val="double" w:sz="4" w:space="0" w:color="auto"/>
            </w:tcBorders>
            <w:vAlign w:val="center"/>
          </w:tcPr>
          <w:p w:rsidR="003246F7" w:rsidRPr="00B31A65" w:rsidRDefault="003246F7" w:rsidP="006A6A0C">
            <w:pPr>
              <w:spacing w:line="360" w:lineRule="auto"/>
              <w:ind w:left="0" w:firstLine="0"/>
              <w:jc w:val="center"/>
              <w:rPr>
                <w:rFonts w:cs="Arial"/>
                <w:sz w:val="18"/>
                <w:szCs w:val="18"/>
                <w:lang w:val="en-ZA"/>
              </w:rPr>
            </w:pPr>
          </w:p>
        </w:tc>
        <w:tc>
          <w:tcPr>
            <w:tcW w:w="2281" w:type="dxa"/>
            <w:tcBorders>
              <w:top w:val="single" w:sz="4" w:space="0" w:color="auto"/>
              <w:bottom w:val="double" w:sz="4" w:space="0" w:color="auto"/>
            </w:tcBorders>
          </w:tcPr>
          <w:p w:rsidR="003246F7" w:rsidRPr="00B31A65" w:rsidRDefault="003246F7" w:rsidP="006A6A0C">
            <w:pPr>
              <w:spacing w:line="360" w:lineRule="auto"/>
              <w:ind w:left="0" w:firstLine="0"/>
              <w:jc w:val="center"/>
              <w:rPr>
                <w:rFonts w:cs="Arial"/>
                <w:sz w:val="18"/>
                <w:szCs w:val="18"/>
                <w:lang w:val="en-ZA"/>
              </w:rPr>
            </w:pPr>
            <w:r w:rsidRPr="00B31A65">
              <w:rPr>
                <w:rFonts w:cs="Arial"/>
                <w:sz w:val="18"/>
                <w:szCs w:val="18"/>
                <w:lang w:val="en-ZA"/>
              </w:rPr>
              <w:t>58,0</w:t>
            </w:r>
          </w:p>
        </w:tc>
      </w:tr>
      <w:tr w:rsidR="00822B30" w:rsidRPr="00B31A65" w:rsidTr="006A6A0C">
        <w:tc>
          <w:tcPr>
            <w:tcW w:w="2892" w:type="dxa"/>
            <w:tcBorders>
              <w:top w:val="double" w:sz="4" w:space="0" w:color="auto"/>
              <w:bottom w:val="double" w:sz="4" w:space="0" w:color="auto"/>
              <w:right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left"/>
              <w:rPr>
                <w:rFonts w:cs="Arial"/>
                <w:sz w:val="18"/>
                <w:szCs w:val="18"/>
                <w:lang w:val="en-ZA"/>
              </w:rPr>
            </w:pPr>
            <w:r w:rsidRPr="00B31A65">
              <w:rPr>
                <w:rFonts w:cs="Arial"/>
                <w:sz w:val="18"/>
                <w:szCs w:val="18"/>
                <w:lang w:val="en-ZA"/>
              </w:rPr>
              <w:t>TOTAL</w:t>
            </w:r>
          </w:p>
        </w:tc>
        <w:tc>
          <w:tcPr>
            <w:tcW w:w="2280" w:type="dxa"/>
            <w:tcBorders>
              <w:top w:val="double" w:sz="4" w:space="0" w:color="auto"/>
              <w:left w:val="double" w:sz="4" w:space="0" w:color="auto"/>
              <w:bottom w:val="double" w:sz="4" w:space="0" w:color="auto"/>
            </w:tcBorders>
            <w:tcMar>
              <w:top w:w="85" w:type="dxa"/>
              <w:left w:w="57" w:type="dxa"/>
              <w:bottom w:w="85" w:type="dxa"/>
              <w:right w:w="57" w:type="dxa"/>
            </w:tcMar>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4 179,1</w:t>
            </w:r>
          </w:p>
        </w:tc>
        <w:tc>
          <w:tcPr>
            <w:tcW w:w="2281" w:type="dxa"/>
            <w:tcBorders>
              <w:top w:val="double" w:sz="4" w:space="0" w:color="auto"/>
              <w:bottom w:val="double" w:sz="4" w:space="0" w:color="auto"/>
            </w:tcBorders>
            <w:vAlign w:val="center"/>
          </w:tcPr>
          <w:p w:rsidR="00822B30" w:rsidRPr="00B31A65" w:rsidRDefault="00822B30" w:rsidP="006A6A0C">
            <w:pPr>
              <w:spacing w:line="360" w:lineRule="auto"/>
              <w:ind w:left="0" w:firstLine="0"/>
              <w:jc w:val="center"/>
              <w:rPr>
                <w:rFonts w:cs="Arial"/>
                <w:sz w:val="18"/>
                <w:szCs w:val="18"/>
                <w:lang w:val="en-ZA"/>
              </w:rPr>
            </w:pPr>
            <w:r w:rsidRPr="00B31A65">
              <w:rPr>
                <w:rFonts w:cs="Arial"/>
                <w:sz w:val="18"/>
                <w:szCs w:val="18"/>
                <w:lang w:val="en-ZA"/>
              </w:rPr>
              <w:t>2 449,2</w:t>
            </w:r>
          </w:p>
        </w:tc>
        <w:tc>
          <w:tcPr>
            <w:tcW w:w="2281" w:type="dxa"/>
            <w:tcBorders>
              <w:top w:val="double" w:sz="4" w:space="0" w:color="auto"/>
              <w:bottom w:val="double" w:sz="4" w:space="0" w:color="auto"/>
            </w:tcBorders>
          </w:tcPr>
          <w:p w:rsidR="00822B30" w:rsidRPr="00B31A65" w:rsidRDefault="00822B30" w:rsidP="006A6A0C">
            <w:pPr>
              <w:spacing w:line="360" w:lineRule="auto"/>
              <w:ind w:left="0" w:firstLine="0"/>
              <w:jc w:val="center"/>
              <w:rPr>
                <w:rFonts w:cs="Arial"/>
                <w:sz w:val="18"/>
                <w:szCs w:val="18"/>
                <w:lang w:val="en-ZA"/>
              </w:rPr>
            </w:pPr>
          </w:p>
        </w:tc>
      </w:tr>
    </w:tbl>
    <w:p w:rsidR="00751C5F" w:rsidRPr="00B31A65" w:rsidRDefault="00FA0415" w:rsidP="00B31A65">
      <w:pPr>
        <w:tabs>
          <w:tab w:val="clear" w:pos="851"/>
        </w:tabs>
        <w:spacing w:line="360" w:lineRule="auto"/>
        <w:ind w:left="0" w:firstLine="0"/>
        <w:rPr>
          <w:rFonts w:cs="Arial"/>
          <w:i/>
          <w:sz w:val="20"/>
          <w:lang w:val="en-ZA"/>
        </w:rPr>
      </w:pPr>
      <w:r w:rsidRPr="00B31A65">
        <w:rPr>
          <w:rFonts w:cs="Arial"/>
          <w:i/>
          <w:sz w:val="20"/>
          <w:lang w:val="en-ZA"/>
        </w:rPr>
        <w:t>Source: (Steenkamp M. 2010)</w:t>
      </w:r>
    </w:p>
    <w:p w:rsidR="00A3667B" w:rsidRPr="00B31A65" w:rsidRDefault="00A3667B" w:rsidP="00B31A65">
      <w:pPr>
        <w:tabs>
          <w:tab w:val="clear" w:pos="851"/>
        </w:tabs>
        <w:spacing w:line="360" w:lineRule="auto"/>
        <w:ind w:left="0" w:firstLine="0"/>
        <w:rPr>
          <w:rFonts w:cs="Arial"/>
          <w:sz w:val="20"/>
          <w:lang w:val="en-ZA"/>
        </w:rPr>
      </w:pPr>
    </w:p>
    <w:p w:rsidR="0079543F" w:rsidRPr="00B31A65" w:rsidRDefault="0079543F" w:rsidP="00B31A65">
      <w:pPr>
        <w:tabs>
          <w:tab w:val="clear" w:pos="851"/>
        </w:tabs>
        <w:spacing w:line="360" w:lineRule="auto"/>
        <w:ind w:left="0" w:firstLine="0"/>
        <w:rPr>
          <w:rFonts w:cs="Arial"/>
          <w:sz w:val="20"/>
          <w:lang w:val="en-ZA"/>
        </w:rPr>
      </w:pPr>
      <w:r w:rsidRPr="00B31A65">
        <w:rPr>
          <w:rFonts w:cs="Arial"/>
          <w:sz w:val="20"/>
          <w:lang w:val="en-ZA"/>
        </w:rPr>
        <w:t xml:space="preserve">The original vegetation distribution for the project areas is shown in </w:t>
      </w:r>
      <w:fldSimple w:instr=" REF _Ref261866243 \h  \* MERGEFORMAT ">
        <w:r w:rsidR="00B445CA" w:rsidRPr="00B31A65">
          <w:rPr>
            <w:rFonts w:cs="Arial"/>
            <w:sz w:val="20"/>
            <w:lang w:val="en-ZA"/>
          </w:rPr>
          <w:t>Figure 4</w:t>
        </w:r>
      </w:fldSimple>
      <w:r w:rsidR="00A3667B" w:rsidRPr="00B31A65">
        <w:rPr>
          <w:rFonts w:cs="Arial"/>
          <w:sz w:val="20"/>
          <w:lang w:val="en-ZA"/>
        </w:rPr>
        <w:t xml:space="preserve"> </w:t>
      </w:r>
      <w:r w:rsidR="00A6228B" w:rsidRPr="00B31A65">
        <w:rPr>
          <w:rFonts w:cs="Arial"/>
          <w:sz w:val="20"/>
          <w:lang w:val="en-ZA"/>
        </w:rPr>
        <w:t>through</w:t>
      </w:r>
      <w:r w:rsidR="00EA6464" w:rsidRPr="00B31A65">
        <w:rPr>
          <w:rFonts w:cs="Arial"/>
          <w:sz w:val="20"/>
          <w:lang w:val="en-ZA"/>
        </w:rPr>
        <w:t xml:space="preserve"> </w:t>
      </w:r>
      <w:fldSimple w:instr=" REF _Ref261866259 \h  \* MERGEFORMAT ">
        <w:r w:rsidR="00B445CA" w:rsidRPr="00B31A65">
          <w:rPr>
            <w:rFonts w:cs="Arial"/>
            <w:sz w:val="20"/>
            <w:lang w:val="en-ZA"/>
          </w:rPr>
          <w:t>Figure 5</w:t>
        </w:r>
      </w:fldSimple>
      <w:r w:rsidR="00755BF3" w:rsidRPr="00B31A65">
        <w:rPr>
          <w:rFonts w:cs="Arial"/>
          <w:sz w:val="20"/>
          <w:lang w:val="en-ZA"/>
        </w:rPr>
        <w:t>.</w:t>
      </w:r>
    </w:p>
    <w:p w:rsidR="00FA0415" w:rsidRPr="00B31A65" w:rsidRDefault="00FA0415" w:rsidP="00B31A65">
      <w:pPr>
        <w:tabs>
          <w:tab w:val="clear" w:pos="851"/>
        </w:tabs>
        <w:spacing w:line="360" w:lineRule="auto"/>
        <w:ind w:left="0" w:firstLine="0"/>
        <w:rPr>
          <w:rFonts w:cs="Arial"/>
          <w:sz w:val="20"/>
          <w:lang w:val="en-ZA"/>
        </w:rPr>
      </w:pPr>
    </w:p>
    <w:p w:rsidR="00B31A65" w:rsidRPr="00B31A65" w:rsidRDefault="006C3A6E" w:rsidP="00B31A65">
      <w:pPr>
        <w:tabs>
          <w:tab w:val="clear" w:pos="851"/>
        </w:tabs>
        <w:spacing w:line="360" w:lineRule="auto"/>
        <w:ind w:left="0" w:firstLine="0"/>
        <w:rPr>
          <w:rFonts w:cs="Arial"/>
          <w:sz w:val="20"/>
          <w:lang w:val="en-ZA"/>
        </w:rPr>
      </w:pPr>
      <w:bookmarkStart w:id="29" w:name="_Ref261866243"/>
      <w:bookmarkStart w:id="30" w:name="_Toc288136622"/>
      <w:r>
        <w:rPr>
          <w:rFonts w:cs="Arial"/>
          <w:noProof/>
          <w:sz w:val="20"/>
          <w:lang w:val="en-ZA" w:eastAsia="en-ZA"/>
        </w:rPr>
        <w:drawing>
          <wp:inline distT="0" distB="0" distL="0" distR="0">
            <wp:extent cx="5457825" cy="3819525"/>
            <wp:effectExtent l="19050" t="0" r="9525" b="0"/>
            <wp:docPr id="446" name="Picture 446" descr="Firgrove-Mitchells plain_Vege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Firgrove-Mitchells plain_Vegetation (1)"/>
                    <pic:cNvPicPr>
                      <a:picLocks noChangeAspect="1" noChangeArrowheads="1"/>
                    </pic:cNvPicPr>
                  </pic:nvPicPr>
                  <pic:blipFill>
                    <a:blip r:embed="rId15" cstate="print"/>
                    <a:srcRect l="1347" t="1431" r="2188" b="2864"/>
                    <a:stretch>
                      <a:fillRect/>
                    </a:stretch>
                  </pic:blipFill>
                  <pic:spPr bwMode="auto">
                    <a:xfrm>
                      <a:off x="0" y="0"/>
                      <a:ext cx="5457825" cy="3819525"/>
                    </a:xfrm>
                    <a:prstGeom prst="rect">
                      <a:avLst/>
                    </a:prstGeom>
                    <a:noFill/>
                    <a:ln w="9525">
                      <a:noFill/>
                      <a:miter lim="800000"/>
                      <a:headEnd/>
                      <a:tailEnd/>
                    </a:ln>
                  </pic:spPr>
                </pic:pic>
              </a:graphicData>
            </a:graphic>
          </wp:inline>
        </w:drawing>
      </w:r>
    </w:p>
    <w:p w:rsidR="00FA0415" w:rsidRPr="00B31A65" w:rsidRDefault="00FA0415" w:rsidP="00B31A65">
      <w:pPr>
        <w:pStyle w:val="Caption"/>
        <w:spacing w:line="360" w:lineRule="auto"/>
        <w:ind w:left="851" w:hanging="851"/>
      </w:pPr>
      <w:bookmarkStart w:id="31" w:name="_Toc294788098"/>
      <w:r w:rsidRPr="00B31A65">
        <w:t xml:space="preserve">Figure </w:t>
      </w:r>
      <w:fldSimple w:instr=" SEQ Figure \* ARABIC ">
        <w:r w:rsidR="00B445CA" w:rsidRPr="00B31A65">
          <w:t>4</w:t>
        </w:r>
      </w:fldSimple>
      <w:bookmarkEnd w:id="29"/>
      <w:r w:rsidRPr="00B31A65">
        <w:tab/>
        <w:t>Vegetation, Firgrove- Mitchell’s Plain Project Area</w:t>
      </w:r>
      <w:bookmarkEnd w:id="30"/>
      <w:r w:rsidR="006A6A0C">
        <w:t xml:space="preserve"> (Source: Steenkamp M. 2010)</w:t>
      </w:r>
      <w:bookmarkEnd w:id="31"/>
    </w:p>
    <w:p w:rsidR="00B31A65" w:rsidRPr="00B31A65" w:rsidRDefault="00B31A65" w:rsidP="00B31A65">
      <w:pPr>
        <w:tabs>
          <w:tab w:val="clear" w:pos="851"/>
        </w:tabs>
        <w:spacing w:line="360" w:lineRule="auto"/>
        <w:ind w:left="0" w:firstLine="0"/>
        <w:rPr>
          <w:rFonts w:cs="Arial"/>
          <w:sz w:val="20"/>
          <w:lang w:val="en-ZA"/>
        </w:rPr>
      </w:pPr>
    </w:p>
    <w:p w:rsidR="00B31A65" w:rsidRPr="00B31A65" w:rsidRDefault="006C3A6E" w:rsidP="00B31A65">
      <w:pPr>
        <w:tabs>
          <w:tab w:val="clear" w:pos="851"/>
        </w:tabs>
        <w:spacing w:line="360" w:lineRule="auto"/>
        <w:ind w:left="0" w:firstLine="0"/>
        <w:rPr>
          <w:rFonts w:cs="Arial"/>
          <w:sz w:val="20"/>
          <w:lang w:val="en-ZA"/>
        </w:rPr>
      </w:pPr>
      <w:bookmarkStart w:id="32" w:name="_Ref261866259"/>
      <w:bookmarkStart w:id="33" w:name="_Ref271549505"/>
      <w:bookmarkStart w:id="34" w:name="_Toc288136623"/>
      <w:r>
        <w:rPr>
          <w:rFonts w:cs="Arial"/>
          <w:noProof/>
          <w:sz w:val="20"/>
          <w:lang w:val="en-ZA" w:eastAsia="en-ZA"/>
        </w:rPr>
        <w:drawing>
          <wp:inline distT="0" distB="0" distL="0" distR="0">
            <wp:extent cx="5457825" cy="3829050"/>
            <wp:effectExtent l="19050" t="0" r="9525" b="0"/>
            <wp:docPr id="445" name="Picture 445" descr="Mitchells plain-Phillipi_Vege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Mitchells plain-Phillipi_Vegetation (1)"/>
                    <pic:cNvPicPr>
                      <a:picLocks noChangeAspect="1" noChangeArrowheads="1"/>
                    </pic:cNvPicPr>
                  </pic:nvPicPr>
                  <pic:blipFill>
                    <a:blip r:embed="rId16" cstate="print"/>
                    <a:srcRect l="1347" t="1431" r="2193" b="2864"/>
                    <a:stretch>
                      <a:fillRect/>
                    </a:stretch>
                  </pic:blipFill>
                  <pic:spPr bwMode="auto">
                    <a:xfrm>
                      <a:off x="0" y="0"/>
                      <a:ext cx="5457825" cy="3829050"/>
                    </a:xfrm>
                    <a:prstGeom prst="rect">
                      <a:avLst/>
                    </a:prstGeom>
                    <a:noFill/>
                    <a:ln w="9525">
                      <a:noFill/>
                      <a:miter lim="800000"/>
                      <a:headEnd/>
                      <a:tailEnd/>
                    </a:ln>
                  </pic:spPr>
                </pic:pic>
              </a:graphicData>
            </a:graphic>
          </wp:inline>
        </w:drawing>
      </w:r>
    </w:p>
    <w:p w:rsidR="00FA0415" w:rsidRPr="00B31A65" w:rsidRDefault="00FA0415" w:rsidP="00B31A65">
      <w:pPr>
        <w:pStyle w:val="Caption"/>
        <w:spacing w:line="360" w:lineRule="auto"/>
        <w:ind w:left="851" w:hanging="851"/>
      </w:pPr>
      <w:bookmarkStart w:id="35" w:name="_Toc294788099"/>
      <w:r w:rsidRPr="00B31A65">
        <w:t xml:space="preserve">Figure </w:t>
      </w:r>
      <w:fldSimple w:instr=" SEQ Figure \* ARABIC ">
        <w:r w:rsidR="00B445CA" w:rsidRPr="00B31A65">
          <w:t>5</w:t>
        </w:r>
      </w:fldSimple>
      <w:bookmarkEnd w:id="32"/>
      <w:r w:rsidRPr="00B31A65">
        <w:tab/>
        <w:t>Vegetation, Mitchell’s Plain-Philippi Project Area</w:t>
      </w:r>
      <w:bookmarkEnd w:id="33"/>
      <w:bookmarkEnd w:id="34"/>
      <w:r w:rsidR="006A6A0C">
        <w:t xml:space="preserve"> (Source: Steenkamp M. 2010)</w:t>
      </w:r>
      <w:bookmarkEnd w:id="35"/>
    </w:p>
    <w:p w:rsidR="00A6228B" w:rsidRPr="00B31A65" w:rsidRDefault="00A6228B" w:rsidP="00B31A65">
      <w:pPr>
        <w:tabs>
          <w:tab w:val="clear" w:pos="851"/>
        </w:tabs>
        <w:spacing w:line="360" w:lineRule="auto"/>
        <w:ind w:left="0" w:firstLine="0"/>
        <w:rPr>
          <w:rFonts w:cs="Arial"/>
          <w:sz w:val="20"/>
          <w:lang w:val="en-ZA"/>
        </w:rPr>
      </w:pPr>
    </w:p>
    <w:p w:rsidR="0079543F" w:rsidRPr="00B31A65" w:rsidRDefault="0079543F" w:rsidP="00B31A65">
      <w:pPr>
        <w:tabs>
          <w:tab w:val="clear" w:pos="851"/>
        </w:tabs>
        <w:spacing w:line="360" w:lineRule="auto"/>
        <w:ind w:left="0" w:firstLine="0"/>
        <w:rPr>
          <w:rFonts w:cs="Arial"/>
          <w:sz w:val="20"/>
          <w:lang w:val="en-ZA"/>
        </w:rPr>
      </w:pPr>
      <w:r w:rsidRPr="00B31A65">
        <w:rPr>
          <w:rFonts w:cs="Arial"/>
          <w:sz w:val="20"/>
          <w:lang w:val="en-ZA"/>
        </w:rPr>
        <w:t xml:space="preserve">The project areas are very disturbed with patches of natural vegetation remaining.  Most of these patches are highly impacted on and the only </w:t>
      </w:r>
      <w:r w:rsidR="00A3667B" w:rsidRPr="00B31A65">
        <w:rPr>
          <w:rFonts w:cs="Arial"/>
          <w:sz w:val="20"/>
          <w:lang w:val="en-ZA"/>
        </w:rPr>
        <w:t>areas of concern are</w:t>
      </w:r>
      <w:r w:rsidRPr="00B31A65">
        <w:rPr>
          <w:rFonts w:cs="Arial"/>
          <w:sz w:val="20"/>
          <w:lang w:val="en-ZA"/>
        </w:rPr>
        <w:t xml:space="preserve"> the Driftsands nature reserve and the Buffelsvlei, which is a large wetland between Firgrove and Mitchell’s Plain. (Le Roux, Betsie.2010)</w:t>
      </w:r>
    </w:p>
    <w:p w:rsidR="0079543F" w:rsidRPr="00B31A65" w:rsidRDefault="0079543F" w:rsidP="00B31A65">
      <w:pPr>
        <w:tabs>
          <w:tab w:val="clear" w:pos="851"/>
        </w:tabs>
        <w:spacing w:line="360" w:lineRule="auto"/>
        <w:ind w:left="0" w:firstLine="0"/>
        <w:rPr>
          <w:rFonts w:cs="Arial"/>
          <w:sz w:val="20"/>
          <w:lang w:val="en-ZA"/>
        </w:rPr>
      </w:pPr>
    </w:p>
    <w:p w:rsidR="0021685F" w:rsidRPr="00B31A65" w:rsidRDefault="0021685F" w:rsidP="00B31A65">
      <w:pPr>
        <w:tabs>
          <w:tab w:val="clear" w:pos="851"/>
        </w:tabs>
        <w:spacing w:line="360" w:lineRule="auto"/>
        <w:ind w:left="0" w:firstLine="0"/>
        <w:rPr>
          <w:rFonts w:cs="Arial"/>
          <w:sz w:val="20"/>
          <w:lang w:val="en-ZA"/>
        </w:rPr>
      </w:pPr>
      <w:r w:rsidRPr="00B31A65">
        <w:rPr>
          <w:rFonts w:cs="Arial"/>
          <w:sz w:val="20"/>
          <w:lang w:val="en-ZA"/>
        </w:rPr>
        <w:t>Detail regarding vegetation in the project areas can be found in the ecological assessment section of the overall report.</w:t>
      </w:r>
    </w:p>
    <w:p w:rsidR="0021685F" w:rsidRPr="00B31A65" w:rsidRDefault="0021685F" w:rsidP="00B31A65">
      <w:pPr>
        <w:tabs>
          <w:tab w:val="clear" w:pos="851"/>
        </w:tabs>
        <w:spacing w:line="360" w:lineRule="auto"/>
        <w:ind w:left="0" w:firstLine="0"/>
        <w:rPr>
          <w:rFonts w:cs="Arial"/>
          <w:sz w:val="20"/>
          <w:lang w:val="en-ZA"/>
        </w:rPr>
      </w:pPr>
    </w:p>
    <w:p w:rsidR="00D31CBC" w:rsidRDefault="00D31CBC" w:rsidP="00D31CBC">
      <w:pPr>
        <w:tabs>
          <w:tab w:val="clear" w:pos="851"/>
        </w:tabs>
        <w:spacing w:line="360" w:lineRule="auto"/>
        <w:ind w:left="0" w:firstLine="0"/>
        <w:rPr>
          <w:rFonts w:cs="Arial"/>
          <w:sz w:val="20"/>
          <w:lang w:val="en-ZA"/>
        </w:rPr>
      </w:pPr>
      <w:r w:rsidRPr="00B31A65">
        <w:rPr>
          <w:rFonts w:cs="Arial"/>
          <w:sz w:val="20"/>
          <w:lang w:val="en-ZA"/>
        </w:rPr>
        <w:t>It is concluded that the grazing potential of natural grazing is very low due to the absence of large area natural grazing.</w:t>
      </w:r>
    </w:p>
    <w:p w:rsidR="00B31A65" w:rsidRPr="00B31A65" w:rsidRDefault="00B31A65" w:rsidP="00D31CBC">
      <w:pPr>
        <w:tabs>
          <w:tab w:val="clear" w:pos="851"/>
        </w:tabs>
        <w:spacing w:line="360" w:lineRule="auto"/>
        <w:ind w:left="0" w:firstLine="0"/>
        <w:rPr>
          <w:rFonts w:cs="Arial"/>
          <w:sz w:val="20"/>
          <w:lang w:val="en-ZA"/>
        </w:rPr>
      </w:pPr>
    </w:p>
    <w:p w:rsidR="0079543F" w:rsidRPr="00B31A65" w:rsidRDefault="0079543F" w:rsidP="0079543F">
      <w:pPr>
        <w:pStyle w:val="Heading2"/>
        <w:tabs>
          <w:tab w:val="num" w:pos="567"/>
        </w:tabs>
        <w:ind w:left="567" w:hanging="567"/>
        <w:jc w:val="left"/>
        <w:rPr>
          <w:lang w:val="en-ZA"/>
        </w:rPr>
      </w:pPr>
      <w:bookmarkStart w:id="36" w:name="_Toc294788125"/>
      <w:r w:rsidRPr="00B31A65">
        <w:rPr>
          <w:lang w:val="en-ZA"/>
        </w:rPr>
        <w:t>Water</w:t>
      </w:r>
      <w:bookmarkEnd w:id="36"/>
    </w:p>
    <w:p w:rsidR="0079543F" w:rsidRPr="00B31A65" w:rsidRDefault="0079543F" w:rsidP="0079543F">
      <w:pPr>
        <w:pStyle w:val="Heading3"/>
        <w:tabs>
          <w:tab w:val="clear" w:pos="851"/>
          <w:tab w:val="num" w:pos="567"/>
        </w:tabs>
        <w:spacing w:before="240" w:after="60"/>
        <w:ind w:left="567" w:hanging="567"/>
        <w:jc w:val="left"/>
        <w:rPr>
          <w:lang w:val="en-ZA"/>
        </w:rPr>
      </w:pPr>
      <w:bookmarkStart w:id="37" w:name="_Toc294788126"/>
      <w:r w:rsidRPr="00B31A65">
        <w:rPr>
          <w:lang w:val="en-ZA"/>
        </w:rPr>
        <w:t>Surface water</w:t>
      </w:r>
      <w:bookmarkEnd w:id="37"/>
    </w:p>
    <w:p w:rsidR="00C326EE" w:rsidRPr="006A6A0C" w:rsidRDefault="00C326EE" w:rsidP="00C326EE">
      <w:pPr>
        <w:tabs>
          <w:tab w:val="clear" w:pos="851"/>
        </w:tabs>
        <w:spacing w:line="360" w:lineRule="auto"/>
        <w:ind w:left="0" w:firstLine="0"/>
        <w:rPr>
          <w:rFonts w:cs="Arial"/>
          <w:sz w:val="20"/>
          <w:lang w:val="en-ZA"/>
        </w:rPr>
      </w:pPr>
      <w:r w:rsidRPr="006A6A0C">
        <w:rPr>
          <w:rFonts w:cs="Arial"/>
          <w:sz w:val="20"/>
          <w:lang w:val="en-ZA"/>
        </w:rPr>
        <w:t xml:space="preserve">Surface dams are present on both the project areas. No information is available in this respect but the </w:t>
      </w:r>
      <w:r w:rsidR="00755BF3" w:rsidRPr="006A6A0C">
        <w:rPr>
          <w:rFonts w:cs="Arial"/>
          <w:sz w:val="20"/>
          <w:lang w:val="en-ZA"/>
        </w:rPr>
        <w:t>distribution of these dams is</w:t>
      </w:r>
      <w:r w:rsidRPr="006A6A0C">
        <w:rPr>
          <w:rFonts w:cs="Arial"/>
          <w:sz w:val="20"/>
          <w:lang w:val="en-ZA"/>
        </w:rPr>
        <w:t xml:space="preserve"> shown in </w:t>
      </w:r>
      <w:fldSimple w:instr=" REF _Ref262463036 \h  \* MERGEFORMAT ">
        <w:r w:rsidR="00B445CA" w:rsidRPr="006A6A0C">
          <w:rPr>
            <w:rFonts w:cs="Arial"/>
            <w:sz w:val="20"/>
            <w:lang w:val="en-ZA"/>
          </w:rPr>
          <w:t>Figure 6</w:t>
        </w:r>
      </w:fldSimple>
      <w:r w:rsidR="00C3138A" w:rsidRPr="006A6A0C">
        <w:rPr>
          <w:rFonts w:cs="Arial"/>
          <w:sz w:val="20"/>
          <w:lang w:val="en-ZA"/>
        </w:rPr>
        <w:t xml:space="preserve"> and </w:t>
      </w:r>
      <w:fldSimple w:instr=" REF _Ref262463050 \h  \* MERGEFORMAT ">
        <w:r w:rsidR="00B445CA" w:rsidRPr="006A6A0C">
          <w:rPr>
            <w:rFonts w:cs="Arial"/>
            <w:sz w:val="20"/>
            <w:lang w:val="en-ZA"/>
          </w:rPr>
          <w:t>Figure 7</w:t>
        </w:r>
      </w:fldSimple>
      <w:r w:rsidR="00C3138A" w:rsidRPr="006A6A0C">
        <w:rPr>
          <w:rFonts w:cs="Arial"/>
          <w:sz w:val="20"/>
          <w:lang w:val="en-ZA"/>
        </w:rPr>
        <w:t>.</w:t>
      </w:r>
    </w:p>
    <w:p w:rsidR="00C326EE" w:rsidRPr="006A6A0C" w:rsidRDefault="00C326EE" w:rsidP="006A6A0C">
      <w:pPr>
        <w:tabs>
          <w:tab w:val="clear" w:pos="851"/>
        </w:tabs>
        <w:spacing w:line="360" w:lineRule="auto"/>
        <w:ind w:left="0" w:firstLine="0"/>
        <w:rPr>
          <w:rFonts w:cs="Arial"/>
          <w:sz w:val="20"/>
          <w:lang w:val="en-ZA"/>
        </w:rPr>
      </w:pPr>
    </w:p>
    <w:p w:rsidR="006A6A0C" w:rsidRPr="006A6A0C" w:rsidRDefault="006C3A6E" w:rsidP="006A6A0C">
      <w:pPr>
        <w:tabs>
          <w:tab w:val="clear" w:pos="851"/>
        </w:tabs>
        <w:spacing w:line="360" w:lineRule="auto"/>
        <w:ind w:left="0" w:firstLine="0"/>
        <w:rPr>
          <w:rFonts w:cs="Arial"/>
          <w:sz w:val="20"/>
          <w:lang w:val="en-ZA"/>
        </w:rPr>
      </w:pPr>
      <w:bookmarkStart w:id="38" w:name="_Ref262463005"/>
      <w:bookmarkStart w:id="39" w:name="_Ref262463036"/>
      <w:bookmarkStart w:id="40" w:name="_Toc288136624"/>
      <w:r>
        <w:rPr>
          <w:rFonts w:cs="Arial"/>
          <w:noProof/>
          <w:sz w:val="20"/>
          <w:lang w:val="en-ZA" w:eastAsia="en-ZA"/>
        </w:rPr>
        <w:lastRenderedPageBreak/>
        <w:drawing>
          <wp:inline distT="0" distB="0" distL="0" distR="0">
            <wp:extent cx="5476875" cy="3857625"/>
            <wp:effectExtent l="19050" t="0" r="9525" b="0"/>
            <wp:docPr id="447" name="Picture 447" descr="Firgrove-Mitchells plain_Surface Wa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irgrove-Mitchells plain_Surface Water (1)"/>
                    <pic:cNvPicPr>
                      <a:picLocks noChangeAspect="1" noChangeArrowheads="1"/>
                    </pic:cNvPicPr>
                  </pic:nvPicPr>
                  <pic:blipFill>
                    <a:blip r:embed="rId17" cstate="print"/>
                    <a:srcRect l="1503" t="1414" r="2499" b="3065"/>
                    <a:stretch>
                      <a:fillRect/>
                    </a:stretch>
                  </pic:blipFill>
                  <pic:spPr bwMode="auto">
                    <a:xfrm>
                      <a:off x="0" y="0"/>
                      <a:ext cx="5476875" cy="3857625"/>
                    </a:xfrm>
                    <a:prstGeom prst="rect">
                      <a:avLst/>
                    </a:prstGeom>
                    <a:noFill/>
                    <a:ln w="9525">
                      <a:noFill/>
                      <a:miter lim="800000"/>
                      <a:headEnd/>
                      <a:tailEnd/>
                    </a:ln>
                  </pic:spPr>
                </pic:pic>
              </a:graphicData>
            </a:graphic>
          </wp:inline>
        </w:drawing>
      </w:r>
    </w:p>
    <w:p w:rsidR="004F3048" w:rsidRPr="00B31A65" w:rsidRDefault="004F3048" w:rsidP="00B31A65">
      <w:pPr>
        <w:pStyle w:val="Caption"/>
        <w:spacing w:line="360" w:lineRule="auto"/>
        <w:ind w:left="851" w:hanging="851"/>
      </w:pPr>
      <w:bookmarkStart w:id="41" w:name="_Toc294788100"/>
      <w:r w:rsidRPr="00B31A65">
        <w:t xml:space="preserve">Figure </w:t>
      </w:r>
      <w:fldSimple w:instr=" SEQ Figure \* ARABIC ">
        <w:r w:rsidR="00B445CA" w:rsidRPr="00B31A65">
          <w:t>6</w:t>
        </w:r>
      </w:fldSimple>
      <w:bookmarkEnd w:id="39"/>
      <w:r w:rsidRPr="00B31A65">
        <w:tab/>
        <w:t>Distribution of surface dams, Firgrove Mitchell’s Plain project area</w:t>
      </w:r>
      <w:bookmarkEnd w:id="38"/>
      <w:bookmarkEnd w:id="40"/>
      <w:r w:rsidR="006A6A0C">
        <w:t xml:space="preserve"> (Source: Steenkamp M. 2010)</w:t>
      </w:r>
      <w:bookmarkEnd w:id="41"/>
    </w:p>
    <w:p w:rsidR="004F3048" w:rsidRPr="006A6A0C" w:rsidRDefault="004F3048" w:rsidP="006A6A0C">
      <w:pPr>
        <w:tabs>
          <w:tab w:val="clear" w:pos="851"/>
        </w:tabs>
        <w:spacing w:line="360" w:lineRule="auto"/>
        <w:ind w:left="0" w:firstLine="0"/>
        <w:rPr>
          <w:rFonts w:cs="Arial"/>
          <w:sz w:val="20"/>
          <w:lang w:val="en-ZA"/>
        </w:rPr>
      </w:pPr>
    </w:p>
    <w:p w:rsidR="006A6A0C" w:rsidRPr="006A6A0C" w:rsidRDefault="006C3A6E" w:rsidP="006A6A0C">
      <w:pPr>
        <w:tabs>
          <w:tab w:val="clear" w:pos="851"/>
        </w:tabs>
        <w:spacing w:line="360" w:lineRule="auto"/>
        <w:ind w:left="0" w:firstLine="0"/>
        <w:rPr>
          <w:rFonts w:cs="Arial"/>
          <w:sz w:val="20"/>
          <w:lang w:val="en-ZA"/>
        </w:rPr>
      </w:pPr>
      <w:bookmarkStart w:id="42" w:name="_Ref262463050"/>
      <w:bookmarkStart w:id="43" w:name="_Toc288136625"/>
      <w:r>
        <w:rPr>
          <w:rFonts w:cs="Arial"/>
          <w:noProof/>
          <w:sz w:val="20"/>
          <w:lang w:val="en-ZA" w:eastAsia="en-ZA"/>
        </w:rPr>
        <w:drawing>
          <wp:inline distT="0" distB="0" distL="0" distR="0">
            <wp:extent cx="5476875" cy="3876675"/>
            <wp:effectExtent l="19050" t="0" r="9525" b="0"/>
            <wp:docPr id="448" name="Picture 448" descr="Mitchells plain-Phillipi_Surface Wa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Mitchells plain-Phillipi_Surface Water (1)"/>
                    <pic:cNvPicPr>
                      <a:picLocks noChangeAspect="1" noChangeArrowheads="1"/>
                    </pic:cNvPicPr>
                  </pic:nvPicPr>
                  <pic:blipFill>
                    <a:blip r:embed="rId18" cstate="print"/>
                    <a:srcRect l="1662" t="1411" r="2824" b="2823"/>
                    <a:stretch>
                      <a:fillRect/>
                    </a:stretch>
                  </pic:blipFill>
                  <pic:spPr bwMode="auto">
                    <a:xfrm>
                      <a:off x="0" y="0"/>
                      <a:ext cx="5476875" cy="3876675"/>
                    </a:xfrm>
                    <a:prstGeom prst="rect">
                      <a:avLst/>
                    </a:prstGeom>
                    <a:noFill/>
                    <a:ln w="9525">
                      <a:noFill/>
                      <a:miter lim="800000"/>
                      <a:headEnd/>
                      <a:tailEnd/>
                    </a:ln>
                  </pic:spPr>
                </pic:pic>
              </a:graphicData>
            </a:graphic>
          </wp:inline>
        </w:drawing>
      </w:r>
    </w:p>
    <w:p w:rsidR="004F3048" w:rsidRPr="00B31A65" w:rsidRDefault="004F3048" w:rsidP="00B31A65">
      <w:pPr>
        <w:pStyle w:val="Caption"/>
        <w:spacing w:line="360" w:lineRule="auto"/>
        <w:ind w:left="851" w:hanging="851"/>
      </w:pPr>
      <w:bookmarkStart w:id="44" w:name="_Toc294788101"/>
      <w:r w:rsidRPr="00B31A65">
        <w:t xml:space="preserve">Figure </w:t>
      </w:r>
      <w:fldSimple w:instr=" SEQ Figure \* ARABIC ">
        <w:r w:rsidR="00B445CA" w:rsidRPr="00B31A65">
          <w:t>7</w:t>
        </w:r>
      </w:fldSimple>
      <w:bookmarkEnd w:id="42"/>
      <w:r w:rsidRPr="00B31A65">
        <w:tab/>
        <w:t>Distribution of surface dams, Mitchell’s Plain Philippi project area</w:t>
      </w:r>
      <w:bookmarkEnd w:id="43"/>
      <w:r w:rsidR="006A6A0C">
        <w:t xml:space="preserve"> (Source: Steenkamp M. 2010)</w:t>
      </w:r>
      <w:bookmarkEnd w:id="44"/>
    </w:p>
    <w:p w:rsidR="004F3048" w:rsidRPr="00B31A65" w:rsidRDefault="004F3048" w:rsidP="006A6A0C">
      <w:pPr>
        <w:tabs>
          <w:tab w:val="clear" w:pos="851"/>
        </w:tabs>
        <w:spacing w:line="360" w:lineRule="auto"/>
        <w:ind w:left="0" w:firstLine="0"/>
        <w:rPr>
          <w:rFonts w:cs="Arial"/>
          <w:sz w:val="20"/>
          <w:lang w:val="en-ZA"/>
        </w:rPr>
      </w:pPr>
    </w:p>
    <w:p w:rsidR="0079543F" w:rsidRPr="00B31A65" w:rsidRDefault="0079543F" w:rsidP="0079543F">
      <w:pPr>
        <w:pStyle w:val="Heading3"/>
        <w:rPr>
          <w:lang w:val="en-ZA"/>
        </w:rPr>
      </w:pPr>
      <w:bookmarkStart w:id="45" w:name="_Toc294788127"/>
      <w:r w:rsidRPr="00B31A65">
        <w:rPr>
          <w:lang w:val="en-ZA"/>
        </w:rPr>
        <w:t>G</w:t>
      </w:r>
      <w:r w:rsidR="002C191E" w:rsidRPr="00B31A65">
        <w:rPr>
          <w:lang w:val="en-ZA"/>
        </w:rPr>
        <w:t>eo-technical aspects</w:t>
      </w:r>
      <w:bookmarkEnd w:id="45"/>
    </w:p>
    <w:p w:rsidR="003D2CC4" w:rsidRPr="006A6A0C" w:rsidRDefault="003D2CC4" w:rsidP="006A6A0C">
      <w:pPr>
        <w:tabs>
          <w:tab w:val="clear" w:pos="851"/>
        </w:tabs>
        <w:spacing w:line="360" w:lineRule="auto"/>
        <w:ind w:left="0" w:firstLine="0"/>
        <w:rPr>
          <w:rFonts w:cs="Arial"/>
          <w:sz w:val="20"/>
          <w:lang w:val="en-ZA"/>
        </w:rPr>
      </w:pPr>
      <w:r w:rsidRPr="006A6A0C">
        <w:rPr>
          <w:rFonts w:cs="Arial"/>
          <w:sz w:val="20"/>
          <w:lang w:val="en-ZA"/>
        </w:rPr>
        <w:t xml:space="preserve">Groundwater is applied for irrigation purposes in the Mitchell’s Plain Philippi project area. Water is subtracted from boreholes and pumped into earthen dams which may be lined out with chemical </w:t>
      </w:r>
      <w:r w:rsidR="00722255" w:rsidRPr="006A6A0C">
        <w:rPr>
          <w:rFonts w:cs="Arial"/>
          <w:sz w:val="20"/>
          <w:lang w:val="en-ZA"/>
        </w:rPr>
        <w:t>compounds</w:t>
      </w:r>
      <w:r w:rsidRPr="006A6A0C">
        <w:rPr>
          <w:rFonts w:cs="Arial"/>
          <w:sz w:val="20"/>
          <w:lang w:val="en-ZA"/>
        </w:rPr>
        <w:t xml:space="preserve"> to prevent seepage. Borehole yields are reported to vary between 3,7 and 25 l per second. </w:t>
      </w:r>
      <w:r w:rsidR="00D30B80" w:rsidRPr="006A6A0C">
        <w:rPr>
          <w:rFonts w:cs="Arial"/>
          <w:sz w:val="20"/>
          <w:lang w:val="en-ZA"/>
        </w:rPr>
        <w:t>Borehole depth may vary between 30 and 40 meter. (Rix, Leon, May 2010}.</w:t>
      </w:r>
    </w:p>
    <w:p w:rsidR="0079543F" w:rsidRPr="006A6A0C" w:rsidRDefault="0079543F" w:rsidP="006A6A0C">
      <w:pPr>
        <w:tabs>
          <w:tab w:val="clear" w:pos="851"/>
        </w:tabs>
        <w:spacing w:line="360" w:lineRule="auto"/>
        <w:ind w:left="0" w:firstLine="0"/>
        <w:rPr>
          <w:rFonts w:cs="Arial"/>
          <w:sz w:val="20"/>
          <w:lang w:val="en-ZA"/>
        </w:rPr>
      </w:pPr>
      <w:r w:rsidRPr="006A6A0C">
        <w:rPr>
          <w:rFonts w:cs="Arial"/>
          <w:sz w:val="20"/>
          <w:lang w:val="en-ZA"/>
        </w:rPr>
        <w:t>Quality of water in the region according to the respondents is generally good for irrigation purposes.</w:t>
      </w:r>
    </w:p>
    <w:p w:rsidR="004855AD" w:rsidRPr="00B31A65" w:rsidRDefault="004855AD" w:rsidP="006A6A0C">
      <w:pPr>
        <w:tabs>
          <w:tab w:val="clear" w:pos="851"/>
        </w:tabs>
        <w:spacing w:line="360" w:lineRule="auto"/>
        <w:ind w:left="0" w:firstLine="0"/>
        <w:rPr>
          <w:rFonts w:cs="Arial"/>
          <w:sz w:val="20"/>
          <w:lang w:val="en-ZA"/>
        </w:rPr>
      </w:pPr>
    </w:p>
    <w:p w:rsidR="002C191E" w:rsidRDefault="002C191E" w:rsidP="006A6A0C">
      <w:pPr>
        <w:tabs>
          <w:tab w:val="clear" w:pos="851"/>
        </w:tabs>
        <w:spacing w:line="360" w:lineRule="auto"/>
        <w:ind w:left="0" w:firstLine="0"/>
        <w:rPr>
          <w:rFonts w:cs="Arial"/>
          <w:sz w:val="20"/>
          <w:lang w:val="en-ZA"/>
        </w:rPr>
      </w:pPr>
      <w:r w:rsidRPr="00B31A65">
        <w:rPr>
          <w:rFonts w:cs="Arial"/>
          <w:sz w:val="20"/>
          <w:lang w:val="en-ZA"/>
        </w:rPr>
        <w:t>Detail regarding geo-technical aspects in the project areas can be found in the geo-technical assessment section of the overall report.</w:t>
      </w:r>
    </w:p>
    <w:p w:rsidR="006A6A0C" w:rsidRPr="00B31A65" w:rsidRDefault="006A6A0C" w:rsidP="006A6A0C">
      <w:pPr>
        <w:tabs>
          <w:tab w:val="clear" w:pos="851"/>
        </w:tabs>
        <w:spacing w:line="360" w:lineRule="auto"/>
        <w:ind w:left="0" w:firstLine="0"/>
        <w:rPr>
          <w:rFonts w:cs="Arial"/>
          <w:sz w:val="20"/>
          <w:lang w:val="en-ZA"/>
        </w:rPr>
      </w:pPr>
    </w:p>
    <w:p w:rsidR="0079543F" w:rsidRPr="006A6A0C" w:rsidRDefault="00636B37" w:rsidP="006A6A0C">
      <w:pPr>
        <w:pStyle w:val="Heading1"/>
      </w:pPr>
      <w:bookmarkStart w:id="46" w:name="_Toc294788128"/>
      <w:r w:rsidRPr="006A6A0C">
        <w:t>Current land use</w:t>
      </w:r>
      <w:bookmarkEnd w:id="46"/>
    </w:p>
    <w:p w:rsidR="00367267" w:rsidRPr="006A6A0C" w:rsidRDefault="00CA5AC0" w:rsidP="006A6A0C">
      <w:pPr>
        <w:pStyle w:val="Heading2"/>
      </w:pPr>
      <w:bookmarkStart w:id="47" w:name="_Toc294788129"/>
      <w:r w:rsidRPr="006A6A0C">
        <w:t>B</w:t>
      </w:r>
      <w:r w:rsidR="00367267" w:rsidRPr="006A6A0C">
        <w:t>reak-down of current land-use</w:t>
      </w:r>
      <w:bookmarkEnd w:id="47"/>
    </w:p>
    <w:p w:rsidR="00751C5F" w:rsidRDefault="00751C5F" w:rsidP="006A6A0C">
      <w:pPr>
        <w:tabs>
          <w:tab w:val="clear" w:pos="851"/>
        </w:tabs>
        <w:spacing w:line="360" w:lineRule="auto"/>
        <w:ind w:left="0" w:firstLine="0"/>
        <w:rPr>
          <w:rFonts w:cs="Arial"/>
          <w:sz w:val="20"/>
          <w:lang w:val="en-ZA"/>
        </w:rPr>
      </w:pPr>
      <w:r w:rsidRPr="00B31A65">
        <w:rPr>
          <w:rFonts w:cs="Arial"/>
          <w:sz w:val="20"/>
          <w:lang w:val="en-ZA"/>
        </w:rPr>
        <w:t xml:space="preserve">A break-down of current land-use in the project areas is shown in </w:t>
      </w:r>
      <w:fldSimple w:instr=" REF _Ref261697865 \h  \* MERGEFORMAT ">
        <w:r w:rsidR="00B445CA" w:rsidRPr="006A6A0C">
          <w:rPr>
            <w:rFonts w:cs="Arial"/>
            <w:sz w:val="20"/>
            <w:lang w:val="en-ZA"/>
          </w:rPr>
          <w:t>Table 6</w:t>
        </w:r>
      </w:fldSimple>
      <w:r w:rsidRPr="00B31A65">
        <w:rPr>
          <w:rFonts w:cs="Arial"/>
          <w:sz w:val="20"/>
          <w:lang w:val="en-ZA"/>
        </w:rPr>
        <w:t>.</w:t>
      </w:r>
    </w:p>
    <w:p w:rsidR="006A6A0C" w:rsidRPr="00B31A65" w:rsidRDefault="006A6A0C" w:rsidP="006A6A0C">
      <w:pPr>
        <w:tabs>
          <w:tab w:val="clear" w:pos="851"/>
        </w:tabs>
        <w:spacing w:line="360" w:lineRule="auto"/>
        <w:ind w:left="0" w:firstLine="0"/>
        <w:rPr>
          <w:rFonts w:cs="Arial"/>
          <w:sz w:val="20"/>
          <w:lang w:val="en-ZA"/>
        </w:rPr>
      </w:pPr>
    </w:p>
    <w:p w:rsidR="00751C5F" w:rsidRPr="00B31A65" w:rsidRDefault="00751C5F" w:rsidP="00B31A65">
      <w:pPr>
        <w:pStyle w:val="Caption"/>
        <w:spacing w:line="360" w:lineRule="auto"/>
        <w:ind w:left="851" w:hanging="851"/>
      </w:pPr>
      <w:bookmarkStart w:id="48" w:name="_Ref261697865"/>
      <w:bookmarkStart w:id="49" w:name="_Toc294788109"/>
      <w:r w:rsidRPr="00B31A65">
        <w:t xml:space="preserve">Table </w:t>
      </w:r>
      <w:fldSimple w:instr=" SEQ Table \* ARABIC ">
        <w:r w:rsidR="00B445CA" w:rsidRPr="00B31A65">
          <w:t>6</w:t>
        </w:r>
      </w:fldSimple>
      <w:bookmarkEnd w:id="48"/>
      <w:r w:rsidRPr="00B31A65">
        <w:tab/>
        <w:t>Break-down of land use, project areas</w:t>
      </w:r>
      <w:bookmarkEnd w:id="49"/>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325"/>
        <w:gridCol w:w="1937"/>
        <w:gridCol w:w="1937"/>
        <w:gridCol w:w="1938"/>
        <w:gridCol w:w="854"/>
      </w:tblGrid>
      <w:tr w:rsidR="006A6A0C" w:rsidRPr="00B31A65" w:rsidTr="006A6A0C">
        <w:tc>
          <w:tcPr>
            <w:tcW w:w="2325" w:type="dxa"/>
            <w:tcBorders>
              <w:top w:val="double" w:sz="4" w:space="0" w:color="auto"/>
              <w:right w:val="double" w:sz="4" w:space="0" w:color="auto"/>
            </w:tcBorders>
            <w:tcMar>
              <w:top w:w="85" w:type="dxa"/>
              <w:left w:w="57" w:type="dxa"/>
              <w:bottom w:w="85" w:type="dxa"/>
              <w:right w:w="57" w:type="dxa"/>
            </w:tcMar>
            <w:vAlign w:val="center"/>
          </w:tcPr>
          <w:p w:rsidR="006A6A0C" w:rsidRPr="00B31A65" w:rsidRDefault="006A6A0C" w:rsidP="006A6A0C">
            <w:pPr>
              <w:spacing w:line="360" w:lineRule="auto"/>
              <w:ind w:left="0" w:firstLine="0"/>
              <w:rPr>
                <w:rFonts w:cs="Arial"/>
                <w:sz w:val="18"/>
                <w:szCs w:val="18"/>
                <w:lang w:val="en-ZA"/>
              </w:rPr>
            </w:pPr>
            <w:r w:rsidRPr="00B31A65">
              <w:rPr>
                <w:rFonts w:cs="Arial"/>
                <w:sz w:val="18"/>
                <w:szCs w:val="18"/>
                <w:lang w:val="en-ZA"/>
              </w:rPr>
              <w:t>Item</w:t>
            </w:r>
          </w:p>
        </w:tc>
        <w:tc>
          <w:tcPr>
            <w:tcW w:w="1937" w:type="dxa"/>
            <w:tcBorders>
              <w:left w:val="double" w:sz="4" w:space="0" w:color="auto"/>
              <w:bottom w:val="double" w:sz="4" w:space="0" w:color="auto"/>
            </w:tcBorders>
            <w:tcMar>
              <w:top w:w="85" w:type="dxa"/>
              <w:left w:w="57" w:type="dxa"/>
              <w:bottom w:w="85" w:type="dxa"/>
              <w:right w:w="57" w:type="dxa"/>
            </w:tcMar>
            <w:vAlign w:val="center"/>
          </w:tcPr>
          <w:p w:rsidR="006A6A0C" w:rsidRPr="00B31A65" w:rsidRDefault="006A6A0C" w:rsidP="006A6A0C">
            <w:pPr>
              <w:spacing w:line="360" w:lineRule="auto"/>
              <w:ind w:left="0" w:firstLine="0"/>
              <w:jc w:val="center"/>
              <w:rPr>
                <w:rFonts w:cs="Arial"/>
                <w:sz w:val="18"/>
                <w:szCs w:val="18"/>
                <w:lang w:val="en-ZA"/>
              </w:rPr>
            </w:pPr>
            <w:r w:rsidRPr="00B31A65">
              <w:rPr>
                <w:rFonts w:cs="Arial"/>
                <w:sz w:val="18"/>
                <w:szCs w:val="18"/>
                <w:lang w:val="en-ZA"/>
              </w:rPr>
              <w:t xml:space="preserve">Firgrove </w:t>
            </w:r>
            <w:r>
              <w:rPr>
                <w:rFonts w:cs="Arial"/>
                <w:sz w:val="18"/>
                <w:szCs w:val="18"/>
                <w:lang w:val="en-ZA"/>
              </w:rPr>
              <w:t xml:space="preserve">– </w:t>
            </w:r>
            <w:r w:rsidRPr="00B31A65">
              <w:rPr>
                <w:rFonts w:cs="Arial"/>
                <w:sz w:val="18"/>
                <w:szCs w:val="18"/>
                <w:lang w:val="en-ZA"/>
              </w:rPr>
              <w:t>Mitchell’s</w:t>
            </w:r>
            <w:r>
              <w:rPr>
                <w:rFonts w:cs="Arial"/>
                <w:sz w:val="18"/>
                <w:szCs w:val="18"/>
                <w:lang w:val="en-ZA"/>
              </w:rPr>
              <w:t xml:space="preserve"> </w:t>
            </w:r>
            <w:r w:rsidRPr="00B31A65">
              <w:rPr>
                <w:rFonts w:cs="Arial"/>
                <w:sz w:val="18"/>
                <w:szCs w:val="18"/>
                <w:lang w:val="en-ZA"/>
              </w:rPr>
              <w:t>Plain</w:t>
            </w:r>
            <w:r>
              <w:rPr>
                <w:rFonts w:cs="Arial"/>
                <w:sz w:val="18"/>
                <w:szCs w:val="18"/>
                <w:lang w:val="en-ZA"/>
              </w:rPr>
              <w:t xml:space="preserve"> (Ha)</w:t>
            </w:r>
          </w:p>
        </w:tc>
        <w:tc>
          <w:tcPr>
            <w:tcW w:w="1937" w:type="dxa"/>
            <w:tcBorders>
              <w:bottom w:val="double" w:sz="4" w:space="0" w:color="auto"/>
            </w:tcBorders>
            <w:vAlign w:val="center"/>
          </w:tcPr>
          <w:p w:rsidR="006A6A0C" w:rsidRPr="00B31A65" w:rsidRDefault="006A6A0C" w:rsidP="006A6A0C">
            <w:pPr>
              <w:spacing w:line="360" w:lineRule="auto"/>
              <w:ind w:left="0" w:firstLine="0"/>
              <w:jc w:val="center"/>
              <w:rPr>
                <w:rFonts w:cs="Arial"/>
                <w:sz w:val="18"/>
                <w:szCs w:val="18"/>
                <w:lang w:val="en-ZA"/>
              </w:rPr>
            </w:pPr>
            <w:r w:rsidRPr="00B31A65">
              <w:rPr>
                <w:rFonts w:cs="Arial"/>
                <w:sz w:val="18"/>
                <w:szCs w:val="18"/>
                <w:lang w:val="en-ZA"/>
              </w:rPr>
              <w:t>Mitchell’s Plain –</w:t>
            </w:r>
            <w:r>
              <w:rPr>
                <w:rFonts w:cs="Arial"/>
                <w:sz w:val="18"/>
                <w:szCs w:val="18"/>
                <w:lang w:val="en-ZA"/>
              </w:rPr>
              <w:t xml:space="preserve"> </w:t>
            </w:r>
            <w:r w:rsidRPr="00B31A65">
              <w:rPr>
                <w:rFonts w:cs="Arial"/>
                <w:sz w:val="18"/>
                <w:szCs w:val="18"/>
                <w:lang w:val="en-ZA"/>
              </w:rPr>
              <w:t>Philippi</w:t>
            </w:r>
            <w:r>
              <w:rPr>
                <w:rFonts w:cs="Arial"/>
                <w:sz w:val="18"/>
                <w:szCs w:val="18"/>
                <w:lang w:val="en-ZA"/>
              </w:rPr>
              <w:t xml:space="preserve"> (Ha)</w:t>
            </w:r>
          </w:p>
        </w:tc>
        <w:tc>
          <w:tcPr>
            <w:tcW w:w="1938" w:type="dxa"/>
            <w:tcBorders>
              <w:top w:val="double" w:sz="4" w:space="0" w:color="auto"/>
              <w:bottom w:val="double" w:sz="4" w:space="0" w:color="auto"/>
              <w:right w:val="double" w:sz="4" w:space="0" w:color="auto"/>
            </w:tcBorders>
          </w:tcPr>
          <w:p w:rsidR="006A6A0C" w:rsidRPr="00B31A65" w:rsidRDefault="006A6A0C" w:rsidP="006A6A0C">
            <w:pPr>
              <w:spacing w:line="360" w:lineRule="auto"/>
              <w:ind w:left="0" w:firstLine="0"/>
              <w:jc w:val="center"/>
              <w:rPr>
                <w:rFonts w:cs="Arial"/>
                <w:sz w:val="18"/>
                <w:szCs w:val="18"/>
                <w:lang w:val="en-ZA"/>
              </w:rPr>
            </w:pPr>
            <w:r w:rsidRPr="00B31A65">
              <w:rPr>
                <w:rFonts w:cs="Arial"/>
                <w:sz w:val="18"/>
                <w:szCs w:val="18"/>
                <w:lang w:val="en-ZA"/>
              </w:rPr>
              <w:t>Mitchell’s Plain</w:t>
            </w:r>
            <w:r>
              <w:rPr>
                <w:rFonts w:cs="Arial"/>
                <w:sz w:val="18"/>
                <w:szCs w:val="18"/>
                <w:lang w:val="en-ZA"/>
              </w:rPr>
              <w:t xml:space="preserve"> – </w:t>
            </w:r>
            <w:r w:rsidRPr="00B31A65">
              <w:rPr>
                <w:rFonts w:cs="Arial"/>
                <w:sz w:val="18"/>
                <w:szCs w:val="18"/>
                <w:lang w:val="en-ZA"/>
              </w:rPr>
              <w:t>Stikland</w:t>
            </w:r>
            <w:r>
              <w:rPr>
                <w:rFonts w:cs="Arial"/>
                <w:sz w:val="18"/>
                <w:szCs w:val="18"/>
                <w:lang w:val="en-ZA"/>
              </w:rPr>
              <w:t xml:space="preserve"> (Ha)</w:t>
            </w:r>
          </w:p>
        </w:tc>
        <w:tc>
          <w:tcPr>
            <w:tcW w:w="854" w:type="dxa"/>
            <w:tcBorders>
              <w:left w:val="double" w:sz="4" w:space="0" w:color="auto"/>
              <w:bottom w:val="double" w:sz="4" w:space="0" w:color="auto"/>
            </w:tcBorders>
          </w:tcPr>
          <w:p w:rsidR="006A6A0C" w:rsidRPr="00B31A65" w:rsidRDefault="006A6A0C" w:rsidP="006A6A0C">
            <w:pPr>
              <w:spacing w:line="360" w:lineRule="auto"/>
              <w:ind w:left="0" w:firstLine="0"/>
              <w:jc w:val="center"/>
              <w:rPr>
                <w:rFonts w:cs="Arial"/>
                <w:sz w:val="18"/>
                <w:szCs w:val="18"/>
                <w:lang w:val="en-ZA"/>
              </w:rPr>
            </w:pPr>
            <w:r w:rsidRPr="00B31A65">
              <w:rPr>
                <w:rFonts w:cs="Arial"/>
                <w:sz w:val="18"/>
                <w:szCs w:val="18"/>
                <w:lang w:val="en-ZA"/>
              </w:rPr>
              <w:t>TOTAL</w:t>
            </w:r>
            <w:r>
              <w:rPr>
                <w:rFonts w:cs="Arial"/>
                <w:sz w:val="18"/>
                <w:szCs w:val="18"/>
                <w:lang w:val="en-ZA"/>
              </w:rPr>
              <w:t xml:space="preserve"> (Ha)</w:t>
            </w:r>
          </w:p>
        </w:tc>
      </w:tr>
      <w:tr w:rsidR="00725378" w:rsidRPr="00B31A65" w:rsidTr="006A6A0C">
        <w:tc>
          <w:tcPr>
            <w:tcW w:w="2325" w:type="dxa"/>
            <w:tcBorders>
              <w:top w:val="double" w:sz="4" w:space="0" w:color="auto"/>
              <w:bottom w:val="single" w:sz="4" w:space="0" w:color="auto"/>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Vergenoegd Wine Estate</w:t>
            </w:r>
          </w:p>
        </w:tc>
        <w:tc>
          <w:tcPr>
            <w:tcW w:w="1937" w:type="dxa"/>
            <w:tcBorders>
              <w:top w:val="double" w:sz="4" w:space="0" w:color="auto"/>
              <w:left w:val="double" w:sz="4" w:space="0" w:color="auto"/>
              <w:bottom w:val="sing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225,7</w:t>
            </w:r>
          </w:p>
        </w:tc>
        <w:tc>
          <w:tcPr>
            <w:tcW w:w="1937" w:type="dxa"/>
            <w:tcBorders>
              <w:top w:val="double" w:sz="4" w:space="0" w:color="auto"/>
              <w:bottom w:val="single" w:sz="4" w:space="0" w:color="auto"/>
            </w:tcBorders>
            <w:vAlign w:val="center"/>
          </w:tcPr>
          <w:p w:rsidR="00725378" w:rsidRPr="00B31A65" w:rsidRDefault="00725378" w:rsidP="006A6A0C">
            <w:pPr>
              <w:spacing w:line="360" w:lineRule="auto"/>
              <w:ind w:left="0" w:firstLine="0"/>
              <w:jc w:val="center"/>
              <w:rPr>
                <w:rFonts w:cs="Arial"/>
                <w:sz w:val="18"/>
                <w:szCs w:val="18"/>
                <w:lang w:val="en-ZA"/>
              </w:rPr>
            </w:pPr>
          </w:p>
        </w:tc>
        <w:tc>
          <w:tcPr>
            <w:tcW w:w="1938" w:type="dxa"/>
            <w:tcBorders>
              <w:top w:val="double" w:sz="4" w:space="0" w:color="auto"/>
              <w:bottom w:val="single" w:sz="4" w:space="0" w:color="auto"/>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p>
        </w:tc>
        <w:tc>
          <w:tcPr>
            <w:tcW w:w="854" w:type="dxa"/>
            <w:tcBorders>
              <w:top w:val="double" w:sz="4" w:space="0" w:color="auto"/>
              <w:left w:val="double" w:sz="4" w:space="0" w:color="auto"/>
              <w:bottom w:val="sing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225.7</w:t>
            </w:r>
          </w:p>
        </w:tc>
      </w:tr>
      <w:tr w:rsidR="00725378" w:rsidRPr="00B31A65" w:rsidTr="006A6A0C">
        <w:tc>
          <w:tcPr>
            <w:tcW w:w="2325" w:type="dxa"/>
            <w:tcBorders>
              <w:top w:val="single" w:sz="4" w:space="0" w:color="auto"/>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Cultivated Land</w:t>
            </w:r>
          </w:p>
        </w:tc>
        <w:tc>
          <w:tcPr>
            <w:tcW w:w="1937" w:type="dxa"/>
            <w:tcBorders>
              <w:top w:val="single" w:sz="4" w:space="0" w:color="auto"/>
              <w:lef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482,0</w:t>
            </w:r>
          </w:p>
        </w:tc>
        <w:tc>
          <w:tcPr>
            <w:tcW w:w="1937" w:type="dxa"/>
            <w:tcBorders>
              <w:top w:val="single" w:sz="4" w:space="0" w:color="auto"/>
            </w:tcBorders>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770,9</w:t>
            </w:r>
          </w:p>
        </w:tc>
        <w:tc>
          <w:tcPr>
            <w:tcW w:w="1938" w:type="dxa"/>
            <w:tcBorders>
              <w:top w:val="single" w:sz="4" w:space="0" w:color="auto"/>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139,9</w:t>
            </w:r>
          </w:p>
        </w:tc>
        <w:tc>
          <w:tcPr>
            <w:tcW w:w="854" w:type="dxa"/>
            <w:tcBorders>
              <w:top w:val="single" w:sz="4" w:space="0" w:color="auto"/>
              <w:lef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1 391,8</w:t>
            </w:r>
          </w:p>
        </w:tc>
      </w:tr>
      <w:tr w:rsidR="00725378" w:rsidRPr="00B31A65" w:rsidTr="006A6A0C">
        <w:tc>
          <w:tcPr>
            <w:tcW w:w="2325" w:type="dxa"/>
            <w:tcBorders>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Forestry</w:t>
            </w:r>
          </w:p>
        </w:tc>
        <w:tc>
          <w:tcPr>
            <w:tcW w:w="1937" w:type="dxa"/>
            <w:tcBorders>
              <w:lef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28,9</w:t>
            </w:r>
          </w:p>
        </w:tc>
        <w:tc>
          <w:tcPr>
            <w:tcW w:w="1937" w:type="dxa"/>
            <w:vAlign w:val="center"/>
          </w:tcPr>
          <w:p w:rsidR="00725378" w:rsidRPr="00B31A65" w:rsidRDefault="00725378" w:rsidP="006A6A0C">
            <w:pPr>
              <w:spacing w:line="360" w:lineRule="auto"/>
              <w:ind w:left="0" w:firstLine="0"/>
              <w:jc w:val="center"/>
              <w:rPr>
                <w:rFonts w:cs="Arial"/>
                <w:sz w:val="18"/>
                <w:szCs w:val="18"/>
                <w:lang w:val="en-ZA"/>
              </w:rPr>
            </w:pPr>
          </w:p>
        </w:tc>
        <w:tc>
          <w:tcPr>
            <w:tcW w:w="1938" w:type="dxa"/>
            <w:tcBorders>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p>
        </w:tc>
        <w:tc>
          <w:tcPr>
            <w:tcW w:w="854" w:type="dxa"/>
            <w:tcBorders>
              <w:lef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28,9</w:t>
            </w:r>
          </w:p>
        </w:tc>
      </w:tr>
      <w:tr w:rsidR="00725378" w:rsidRPr="00B31A65" w:rsidTr="006A6A0C">
        <w:tc>
          <w:tcPr>
            <w:tcW w:w="2325" w:type="dxa"/>
            <w:tcBorders>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Residential</w:t>
            </w:r>
          </w:p>
        </w:tc>
        <w:tc>
          <w:tcPr>
            <w:tcW w:w="1937" w:type="dxa"/>
            <w:tcBorders>
              <w:lef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1 558,1</w:t>
            </w:r>
          </w:p>
        </w:tc>
        <w:tc>
          <w:tcPr>
            <w:tcW w:w="1937" w:type="dxa"/>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1 454,5</w:t>
            </w:r>
          </w:p>
        </w:tc>
        <w:tc>
          <w:tcPr>
            <w:tcW w:w="1938" w:type="dxa"/>
            <w:tcBorders>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5 622,1</w:t>
            </w:r>
          </w:p>
        </w:tc>
        <w:tc>
          <w:tcPr>
            <w:tcW w:w="854" w:type="dxa"/>
            <w:tcBorders>
              <w:lef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8 634,7</w:t>
            </w:r>
          </w:p>
        </w:tc>
      </w:tr>
      <w:tr w:rsidR="00725378" w:rsidRPr="00B31A65" w:rsidTr="006A6A0C">
        <w:tc>
          <w:tcPr>
            <w:tcW w:w="2325" w:type="dxa"/>
            <w:tcBorders>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Denel Property</w:t>
            </w:r>
          </w:p>
        </w:tc>
        <w:tc>
          <w:tcPr>
            <w:tcW w:w="1937" w:type="dxa"/>
            <w:tcBorders>
              <w:lef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176,5</w:t>
            </w:r>
          </w:p>
        </w:tc>
        <w:tc>
          <w:tcPr>
            <w:tcW w:w="1937" w:type="dxa"/>
            <w:vAlign w:val="center"/>
          </w:tcPr>
          <w:p w:rsidR="00725378" w:rsidRPr="00B31A65" w:rsidRDefault="00725378" w:rsidP="006A6A0C">
            <w:pPr>
              <w:spacing w:line="360" w:lineRule="auto"/>
              <w:ind w:left="0" w:firstLine="0"/>
              <w:jc w:val="center"/>
              <w:rPr>
                <w:rFonts w:cs="Arial"/>
                <w:sz w:val="18"/>
                <w:szCs w:val="18"/>
                <w:lang w:val="en-ZA"/>
              </w:rPr>
            </w:pPr>
          </w:p>
        </w:tc>
        <w:tc>
          <w:tcPr>
            <w:tcW w:w="1938" w:type="dxa"/>
            <w:tcBorders>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p>
        </w:tc>
        <w:tc>
          <w:tcPr>
            <w:tcW w:w="854" w:type="dxa"/>
            <w:tcBorders>
              <w:lef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176,5</w:t>
            </w:r>
          </w:p>
        </w:tc>
      </w:tr>
      <w:tr w:rsidR="00725378" w:rsidRPr="00B31A65" w:rsidTr="006A6A0C">
        <w:tc>
          <w:tcPr>
            <w:tcW w:w="2325" w:type="dxa"/>
            <w:tcBorders>
              <w:bottom w:val="single" w:sz="4" w:space="0" w:color="auto"/>
              <w:right w:val="double" w:sz="4" w:space="0" w:color="auto"/>
            </w:tcBorders>
            <w:tcMar>
              <w:top w:w="85" w:type="dxa"/>
              <w:left w:w="57" w:type="dxa"/>
              <w:bottom w:w="85" w:type="dxa"/>
              <w:right w:w="57" w:type="dxa"/>
            </w:tcMar>
            <w:vAlign w:val="center"/>
          </w:tcPr>
          <w:p w:rsidR="00725378" w:rsidRPr="00B31A65" w:rsidRDefault="00755BF3" w:rsidP="006A6A0C">
            <w:pPr>
              <w:spacing w:line="360" w:lineRule="auto"/>
              <w:ind w:left="0" w:firstLine="0"/>
              <w:rPr>
                <w:rFonts w:cs="Arial"/>
                <w:sz w:val="18"/>
                <w:szCs w:val="18"/>
                <w:lang w:val="en-ZA"/>
              </w:rPr>
            </w:pPr>
            <w:r w:rsidRPr="00B31A65">
              <w:rPr>
                <w:rFonts w:cs="Arial"/>
                <w:sz w:val="18"/>
                <w:szCs w:val="18"/>
                <w:lang w:val="en-ZA"/>
              </w:rPr>
              <w:t>Commercial</w:t>
            </w:r>
            <w:r w:rsidR="00725378" w:rsidRPr="00B31A65">
              <w:rPr>
                <w:rFonts w:cs="Arial"/>
                <w:sz w:val="18"/>
                <w:szCs w:val="18"/>
                <w:lang w:val="en-ZA"/>
              </w:rPr>
              <w:t>/Industrial</w:t>
            </w:r>
          </w:p>
        </w:tc>
        <w:tc>
          <w:tcPr>
            <w:tcW w:w="1937" w:type="dxa"/>
            <w:tcBorders>
              <w:left w:val="double" w:sz="4" w:space="0" w:color="auto"/>
              <w:bottom w:val="sing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p>
        </w:tc>
        <w:tc>
          <w:tcPr>
            <w:tcW w:w="1937" w:type="dxa"/>
            <w:tcBorders>
              <w:bottom w:val="single" w:sz="4" w:space="0" w:color="auto"/>
            </w:tcBorders>
            <w:vAlign w:val="center"/>
          </w:tcPr>
          <w:p w:rsidR="00725378" w:rsidRPr="00B31A65" w:rsidRDefault="00725378" w:rsidP="006A6A0C">
            <w:pPr>
              <w:spacing w:line="360" w:lineRule="auto"/>
              <w:ind w:left="0" w:firstLine="0"/>
              <w:jc w:val="center"/>
              <w:rPr>
                <w:rFonts w:cs="Arial"/>
                <w:sz w:val="18"/>
                <w:szCs w:val="18"/>
                <w:lang w:val="en-ZA"/>
              </w:rPr>
            </w:pPr>
          </w:p>
        </w:tc>
        <w:tc>
          <w:tcPr>
            <w:tcW w:w="1938" w:type="dxa"/>
            <w:tcBorders>
              <w:bottom w:val="single" w:sz="4" w:space="0" w:color="auto"/>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203.7</w:t>
            </w:r>
          </w:p>
        </w:tc>
        <w:tc>
          <w:tcPr>
            <w:tcW w:w="854" w:type="dxa"/>
            <w:tcBorders>
              <w:left w:val="double" w:sz="4" w:space="0" w:color="auto"/>
              <w:bottom w:val="sing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203,7</w:t>
            </w:r>
          </w:p>
        </w:tc>
      </w:tr>
      <w:tr w:rsidR="00725378" w:rsidRPr="00B31A65" w:rsidTr="006A6A0C">
        <w:tc>
          <w:tcPr>
            <w:tcW w:w="2325" w:type="dxa"/>
            <w:tcBorders>
              <w:top w:val="single" w:sz="4" w:space="0" w:color="auto"/>
              <w:bottom w:val="double" w:sz="4" w:space="0" w:color="auto"/>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Vacant/Unspecified</w:t>
            </w:r>
          </w:p>
        </w:tc>
        <w:tc>
          <w:tcPr>
            <w:tcW w:w="1937" w:type="dxa"/>
            <w:tcBorders>
              <w:top w:val="single" w:sz="4" w:space="0" w:color="auto"/>
              <w:left w:val="double" w:sz="4" w:space="0" w:color="auto"/>
              <w:bottom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1 707,3</w:t>
            </w:r>
          </w:p>
        </w:tc>
        <w:tc>
          <w:tcPr>
            <w:tcW w:w="1937" w:type="dxa"/>
            <w:tcBorders>
              <w:top w:val="single" w:sz="4" w:space="0" w:color="auto"/>
              <w:bottom w:val="double" w:sz="4" w:space="0" w:color="auto"/>
            </w:tcBorders>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219,5</w:t>
            </w:r>
          </w:p>
        </w:tc>
        <w:tc>
          <w:tcPr>
            <w:tcW w:w="1938" w:type="dxa"/>
            <w:tcBorders>
              <w:top w:val="single" w:sz="4" w:space="0" w:color="auto"/>
              <w:bottom w:val="double" w:sz="4" w:space="0" w:color="auto"/>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2 094,9</w:t>
            </w:r>
          </w:p>
        </w:tc>
        <w:tc>
          <w:tcPr>
            <w:tcW w:w="854" w:type="dxa"/>
            <w:tcBorders>
              <w:top w:val="single" w:sz="4" w:space="0" w:color="auto"/>
              <w:left w:val="double" w:sz="4" w:space="0" w:color="auto"/>
              <w:bottom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4 021,7</w:t>
            </w:r>
          </w:p>
        </w:tc>
      </w:tr>
      <w:tr w:rsidR="00725378" w:rsidRPr="00B31A65" w:rsidTr="006A6A0C">
        <w:tc>
          <w:tcPr>
            <w:tcW w:w="2325" w:type="dxa"/>
            <w:tcBorders>
              <w:top w:val="double" w:sz="4" w:space="0" w:color="auto"/>
              <w:bottom w:val="double" w:sz="4" w:space="0" w:color="auto"/>
              <w:right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rPr>
                <w:rFonts w:cs="Arial"/>
                <w:sz w:val="18"/>
                <w:szCs w:val="18"/>
                <w:lang w:val="en-ZA"/>
              </w:rPr>
            </w:pPr>
            <w:r w:rsidRPr="00B31A65">
              <w:rPr>
                <w:rFonts w:cs="Arial"/>
                <w:sz w:val="18"/>
                <w:szCs w:val="18"/>
                <w:lang w:val="en-ZA"/>
              </w:rPr>
              <w:t>TOTAL</w:t>
            </w:r>
          </w:p>
        </w:tc>
        <w:tc>
          <w:tcPr>
            <w:tcW w:w="1937" w:type="dxa"/>
            <w:tcBorders>
              <w:top w:val="double" w:sz="4" w:space="0" w:color="auto"/>
              <w:left w:val="double" w:sz="4" w:space="0" w:color="auto"/>
              <w:bottom w:val="double" w:sz="4" w:space="0" w:color="auto"/>
            </w:tcBorders>
            <w:tcMar>
              <w:top w:w="85" w:type="dxa"/>
              <w:left w:w="57" w:type="dxa"/>
              <w:bottom w:w="85" w:type="dxa"/>
              <w:right w:w="57" w:type="dxa"/>
            </w:tcMar>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4 178,5</w:t>
            </w:r>
          </w:p>
        </w:tc>
        <w:tc>
          <w:tcPr>
            <w:tcW w:w="1937" w:type="dxa"/>
            <w:tcBorders>
              <w:top w:val="double" w:sz="4" w:space="0" w:color="auto"/>
              <w:bottom w:val="double" w:sz="4" w:space="0" w:color="auto"/>
            </w:tcBorders>
            <w:vAlign w:val="center"/>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2 444,9</w:t>
            </w:r>
          </w:p>
        </w:tc>
        <w:tc>
          <w:tcPr>
            <w:tcW w:w="1938" w:type="dxa"/>
            <w:tcBorders>
              <w:top w:val="double" w:sz="4" w:space="0" w:color="auto"/>
              <w:bottom w:val="double" w:sz="4" w:space="0" w:color="auto"/>
              <w:right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8 059,6</w:t>
            </w:r>
          </w:p>
        </w:tc>
        <w:tc>
          <w:tcPr>
            <w:tcW w:w="854" w:type="dxa"/>
            <w:tcBorders>
              <w:top w:val="double" w:sz="4" w:space="0" w:color="auto"/>
              <w:left w:val="double" w:sz="4" w:space="0" w:color="auto"/>
              <w:bottom w:val="double" w:sz="4" w:space="0" w:color="auto"/>
            </w:tcBorders>
          </w:tcPr>
          <w:p w:rsidR="00725378" w:rsidRPr="00B31A65" w:rsidRDefault="00725378" w:rsidP="006A6A0C">
            <w:pPr>
              <w:spacing w:line="360" w:lineRule="auto"/>
              <w:ind w:left="0" w:firstLine="0"/>
              <w:jc w:val="center"/>
              <w:rPr>
                <w:rFonts w:cs="Arial"/>
                <w:sz w:val="18"/>
                <w:szCs w:val="18"/>
                <w:lang w:val="en-ZA"/>
              </w:rPr>
            </w:pPr>
            <w:r w:rsidRPr="00B31A65">
              <w:rPr>
                <w:rFonts w:cs="Arial"/>
                <w:sz w:val="18"/>
                <w:szCs w:val="18"/>
                <w:lang w:val="en-ZA"/>
              </w:rPr>
              <w:t>14 683</w:t>
            </w:r>
          </w:p>
        </w:tc>
      </w:tr>
    </w:tbl>
    <w:p w:rsidR="00FA0415" w:rsidRPr="006A6A0C" w:rsidRDefault="00FA0415" w:rsidP="006A6A0C">
      <w:pPr>
        <w:tabs>
          <w:tab w:val="clear" w:pos="851"/>
        </w:tabs>
        <w:spacing w:line="360" w:lineRule="auto"/>
        <w:ind w:left="0" w:firstLine="0"/>
        <w:rPr>
          <w:rFonts w:cs="Arial"/>
          <w:i/>
          <w:sz w:val="20"/>
          <w:lang w:val="en-ZA"/>
        </w:rPr>
      </w:pPr>
      <w:r w:rsidRPr="006A6A0C">
        <w:rPr>
          <w:rFonts w:cs="Arial"/>
          <w:i/>
          <w:sz w:val="20"/>
          <w:lang w:val="en-ZA"/>
        </w:rPr>
        <w:t>Source: (Steenkamp M. 2010)</w:t>
      </w:r>
    </w:p>
    <w:p w:rsidR="00922FFF" w:rsidRPr="00B31A65" w:rsidRDefault="00922FFF" w:rsidP="006A6A0C">
      <w:pPr>
        <w:tabs>
          <w:tab w:val="clear" w:pos="851"/>
        </w:tabs>
        <w:spacing w:line="360" w:lineRule="auto"/>
        <w:ind w:left="0" w:firstLine="0"/>
        <w:rPr>
          <w:rFonts w:cs="Arial"/>
          <w:sz w:val="20"/>
          <w:lang w:val="en-ZA"/>
        </w:rPr>
      </w:pPr>
    </w:p>
    <w:p w:rsidR="006A6A0C" w:rsidRPr="006A6A0C" w:rsidRDefault="006C3A6E" w:rsidP="006A6A0C">
      <w:pPr>
        <w:tabs>
          <w:tab w:val="clear" w:pos="851"/>
        </w:tabs>
        <w:spacing w:line="360" w:lineRule="auto"/>
        <w:ind w:left="0" w:firstLine="0"/>
        <w:rPr>
          <w:rFonts w:cs="Arial"/>
          <w:sz w:val="20"/>
          <w:lang w:val="en-ZA"/>
        </w:rPr>
      </w:pPr>
      <w:bookmarkStart w:id="50" w:name="_Toc288136626"/>
      <w:r>
        <w:rPr>
          <w:rFonts w:cs="Arial"/>
          <w:noProof/>
          <w:sz w:val="20"/>
          <w:lang w:val="en-ZA" w:eastAsia="en-ZA"/>
        </w:rPr>
        <w:lastRenderedPageBreak/>
        <w:drawing>
          <wp:inline distT="0" distB="0" distL="0" distR="0">
            <wp:extent cx="5534025" cy="3914775"/>
            <wp:effectExtent l="19050" t="0" r="9525" b="0"/>
            <wp:docPr id="449" name="Picture 449" descr="Firgrove-Mitchells plain_Landu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irgrove-Mitchells plain_Landuse (1)"/>
                    <pic:cNvPicPr>
                      <a:picLocks noChangeAspect="1" noChangeArrowheads="1"/>
                    </pic:cNvPicPr>
                  </pic:nvPicPr>
                  <pic:blipFill>
                    <a:blip r:embed="rId19" cstate="print"/>
                    <a:srcRect/>
                    <a:stretch>
                      <a:fillRect/>
                    </a:stretch>
                  </pic:blipFill>
                  <pic:spPr bwMode="auto">
                    <a:xfrm>
                      <a:off x="0" y="0"/>
                      <a:ext cx="5534025" cy="3914775"/>
                    </a:xfrm>
                    <a:prstGeom prst="rect">
                      <a:avLst/>
                    </a:prstGeom>
                    <a:noFill/>
                    <a:ln w="9525">
                      <a:noFill/>
                      <a:miter lim="800000"/>
                      <a:headEnd/>
                      <a:tailEnd/>
                    </a:ln>
                  </pic:spPr>
                </pic:pic>
              </a:graphicData>
            </a:graphic>
          </wp:inline>
        </w:drawing>
      </w:r>
    </w:p>
    <w:p w:rsidR="00196B48" w:rsidRPr="00B31A65" w:rsidRDefault="00196B48" w:rsidP="00B31A65">
      <w:pPr>
        <w:pStyle w:val="Caption"/>
        <w:spacing w:line="360" w:lineRule="auto"/>
        <w:ind w:left="851" w:hanging="851"/>
      </w:pPr>
      <w:bookmarkStart w:id="51" w:name="_Toc294788102"/>
      <w:r w:rsidRPr="00B31A65">
        <w:t xml:space="preserve">Figure </w:t>
      </w:r>
      <w:fldSimple w:instr=" SEQ Figure \* ARABIC ">
        <w:r w:rsidR="00B445CA" w:rsidRPr="00B31A65">
          <w:t>8</w:t>
        </w:r>
      </w:fldSimple>
      <w:r w:rsidRPr="00B31A65">
        <w:tab/>
        <w:t>Land use Firgrove Mitchell’s Plain project area</w:t>
      </w:r>
      <w:bookmarkEnd w:id="50"/>
      <w:r w:rsidR="006A6A0C">
        <w:t xml:space="preserve"> (Source: Steenkamp M. 2010)</w:t>
      </w:r>
      <w:bookmarkEnd w:id="51"/>
    </w:p>
    <w:p w:rsidR="00196B48" w:rsidRPr="006A6A0C" w:rsidRDefault="00196B48" w:rsidP="00DA69E3">
      <w:pPr>
        <w:tabs>
          <w:tab w:val="clear" w:pos="851"/>
        </w:tabs>
        <w:spacing w:line="360" w:lineRule="auto"/>
        <w:ind w:left="0" w:firstLine="0"/>
        <w:rPr>
          <w:rFonts w:cs="Arial"/>
          <w:sz w:val="20"/>
          <w:lang w:val="en-ZA"/>
        </w:rPr>
      </w:pPr>
      <w:bookmarkStart w:id="52" w:name="_Ref261853648"/>
      <w:bookmarkStart w:id="53" w:name="_Ref261853670"/>
    </w:p>
    <w:p w:rsidR="006A6A0C" w:rsidRPr="006A6A0C" w:rsidRDefault="006C3A6E" w:rsidP="006A6A0C">
      <w:pPr>
        <w:tabs>
          <w:tab w:val="clear" w:pos="851"/>
        </w:tabs>
        <w:spacing w:line="360" w:lineRule="auto"/>
        <w:ind w:left="0" w:firstLine="0"/>
        <w:rPr>
          <w:rFonts w:cs="Arial"/>
          <w:sz w:val="20"/>
          <w:lang w:val="en-ZA"/>
        </w:rPr>
      </w:pPr>
      <w:bookmarkStart w:id="54" w:name="_Toc288136627"/>
      <w:r>
        <w:rPr>
          <w:rFonts w:cs="Arial"/>
          <w:noProof/>
          <w:sz w:val="20"/>
          <w:lang w:val="en-ZA" w:eastAsia="en-ZA"/>
        </w:rPr>
        <w:drawing>
          <wp:inline distT="0" distB="0" distL="0" distR="0">
            <wp:extent cx="5734050" cy="4048125"/>
            <wp:effectExtent l="19050" t="0" r="0" b="0"/>
            <wp:docPr id="450" name="Picture 450" descr="Mitchells plain-Phillipi_Lan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Mitchells plain-Phillipi_Landuse"/>
                    <pic:cNvPicPr>
                      <a:picLocks noChangeAspect="1" noChangeArrowheads="1"/>
                    </pic:cNvPicPr>
                  </pic:nvPicPr>
                  <pic:blipFill>
                    <a:blip r:embed="rId20" cstate="print"/>
                    <a:srcRect/>
                    <a:stretch>
                      <a:fillRect/>
                    </a:stretch>
                  </pic:blipFill>
                  <pic:spPr bwMode="auto">
                    <a:xfrm>
                      <a:off x="0" y="0"/>
                      <a:ext cx="5734050" cy="4048125"/>
                    </a:xfrm>
                    <a:prstGeom prst="rect">
                      <a:avLst/>
                    </a:prstGeom>
                    <a:noFill/>
                    <a:ln w="9525">
                      <a:noFill/>
                      <a:miter lim="800000"/>
                      <a:headEnd/>
                      <a:tailEnd/>
                    </a:ln>
                  </pic:spPr>
                </pic:pic>
              </a:graphicData>
            </a:graphic>
          </wp:inline>
        </w:drawing>
      </w:r>
    </w:p>
    <w:p w:rsidR="00922FFF" w:rsidRPr="00B31A65" w:rsidRDefault="00922FFF" w:rsidP="00B31A65">
      <w:pPr>
        <w:pStyle w:val="Caption"/>
        <w:spacing w:line="360" w:lineRule="auto"/>
        <w:ind w:left="851" w:hanging="851"/>
      </w:pPr>
      <w:bookmarkStart w:id="55" w:name="_Toc294788103"/>
      <w:r w:rsidRPr="00B31A65">
        <w:t xml:space="preserve">Figure </w:t>
      </w:r>
      <w:fldSimple w:instr=" SEQ Figure \* ARABIC ">
        <w:r w:rsidR="00B445CA" w:rsidRPr="00B31A65">
          <w:t>9</w:t>
        </w:r>
      </w:fldSimple>
      <w:bookmarkEnd w:id="53"/>
      <w:r w:rsidRPr="00B31A65">
        <w:tab/>
        <w:t xml:space="preserve">Land-use, Mitchell’s Plain </w:t>
      </w:r>
      <w:r w:rsidR="00596A4C" w:rsidRPr="00B31A65">
        <w:t xml:space="preserve">–Phillipi, </w:t>
      </w:r>
      <w:r w:rsidRPr="00B31A65">
        <w:t>Project Area</w:t>
      </w:r>
      <w:bookmarkEnd w:id="52"/>
      <w:bookmarkEnd w:id="54"/>
      <w:r w:rsidR="006A6A0C">
        <w:t xml:space="preserve"> (Source: Steenkamp M. 2010)</w:t>
      </w:r>
      <w:bookmarkEnd w:id="55"/>
    </w:p>
    <w:p w:rsidR="004F3048" w:rsidRPr="00B31A65" w:rsidRDefault="004F3048" w:rsidP="006A6A0C">
      <w:pPr>
        <w:tabs>
          <w:tab w:val="clear" w:pos="851"/>
        </w:tabs>
        <w:spacing w:line="360" w:lineRule="auto"/>
        <w:ind w:left="0" w:firstLine="0"/>
        <w:rPr>
          <w:rFonts w:cs="Arial"/>
          <w:sz w:val="20"/>
          <w:lang w:val="en-ZA"/>
        </w:rPr>
      </w:pPr>
    </w:p>
    <w:p w:rsidR="00527735" w:rsidRPr="006A6A0C" w:rsidRDefault="00527735" w:rsidP="006A6A0C">
      <w:pPr>
        <w:pStyle w:val="Heading2"/>
      </w:pPr>
      <w:bookmarkStart w:id="56" w:name="_Toc294788130"/>
      <w:r w:rsidRPr="006A6A0C">
        <w:lastRenderedPageBreak/>
        <w:t>Cultivated area</w:t>
      </w:r>
      <w:bookmarkEnd w:id="56"/>
    </w:p>
    <w:p w:rsidR="00527735" w:rsidRPr="00B31A65" w:rsidRDefault="00367267" w:rsidP="00367267">
      <w:pPr>
        <w:pStyle w:val="Heading3"/>
        <w:rPr>
          <w:lang w:val="en-ZA"/>
        </w:rPr>
      </w:pPr>
      <w:bookmarkStart w:id="57" w:name="_Toc294788131"/>
      <w:r w:rsidRPr="00B31A65">
        <w:rPr>
          <w:lang w:val="en-ZA"/>
        </w:rPr>
        <w:t>Firgrove Mitchell’s Plain project area</w:t>
      </w:r>
      <w:bookmarkEnd w:id="57"/>
    </w:p>
    <w:p w:rsidR="00FE73E3" w:rsidRPr="00B31A65" w:rsidRDefault="00FE73E3" w:rsidP="00FE73E3">
      <w:pPr>
        <w:pStyle w:val="Heading4"/>
      </w:pPr>
      <w:r w:rsidRPr="00B31A65">
        <w:t>Area close to Firgrove Substation</w:t>
      </w:r>
    </w:p>
    <w:p w:rsidR="00527735" w:rsidRPr="006A6A0C" w:rsidRDefault="00527735" w:rsidP="006A6A0C">
      <w:pPr>
        <w:tabs>
          <w:tab w:val="clear" w:pos="851"/>
        </w:tabs>
        <w:spacing w:line="360" w:lineRule="auto"/>
        <w:ind w:left="0" w:firstLine="0"/>
        <w:rPr>
          <w:rFonts w:cs="Arial"/>
          <w:sz w:val="20"/>
          <w:lang w:val="en-ZA"/>
        </w:rPr>
      </w:pPr>
      <w:r w:rsidRPr="006A6A0C">
        <w:rPr>
          <w:rFonts w:cs="Arial"/>
          <w:sz w:val="20"/>
          <w:lang w:val="en-ZA"/>
        </w:rPr>
        <w:t>Cultivated land in the Firgrove-Mitchell’s Plain project area extends over 482 ha</w:t>
      </w:r>
      <w:r w:rsidR="00755BF3" w:rsidRPr="006A6A0C">
        <w:rPr>
          <w:rFonts w:cs="Arial"/>
          <w:sz w:val="20"/>
          <w:lang w:val="en-ZA"/>
        </w:rPr>
        <w:t>.</w:t>
      </w:r>
    </w:p>
    <w:p w:rsidR="00461C57" w:rsidRPr="00B31A65" w:rsidRDefault="00FE73E3" w:rsidP="00461C57">
      <w:pPr>
        <w:tabs>
          <w:tab w:val="clear" w:pos="851"/>
        </w:tabs>
        <w:spacing w:line="360" w:lineRule="auto"/>
        <w:ind w:left="0" w:firstLine="0"/>
        <w:rPr>
          <w:rFonts w:cs="Arial"/>
          <w:sz w:val="20"/>
          <w:lang w:val="en-ZA"/>
        </w:rPr>
      </w:pPr>
      <w:r w:rsidRPr="00B31A65">
        <w:rPr>
          <w:rFonts w:cs="Arial"/>
          <w:sz w:val="20"/>
          <w:lang w:val="en-ZA"/>
        </w:rPr>
        <w:t>Contradictory information is found with respect to crops produced in the area close to Firgrove Substation. It, however, appears that vineyards and vegetables are found here.</w:t>
      </w:r>
    </w:p>
    <w:p w:rsidR="004619B8" w:rsidRPr="00B31A65" w:rsidRDefault="004619B8" w:rsidP="00461C57">
      <w:pPr>
        <w:tabs>
          <w:tab w:val="clear" w:pos="851"/>
        </w:tabs>
        <w:spacing w:line="360" w:lineRule="auto"/>
        <w:ind w:left="0" w:firstLine="0"/>
        <w:rPr>
          <w:rFonts w:cs="Arial"/>
          <w:sz w:val="20"/>
          <w:lang w:val="en-ZA"/>
        </w:rPr>
      </w:pPr>
    </w:p>
    <w:p w:rsidR="006E2B80" w:rsidRPr="00B31A65" w:rsidRDefault="004619B8" w:rsidP="00461C57">
      <w:pPr>
        <w:tabs>
          <w:tab w:val="clear" w:pos="851"/>
        </w:tabs>
        <w:spacing w:line="360" w:lineRule="auto"/>
        <w:ind w:left="0" w:firstLine="0"/>
        <w:rPr>
          <w:rFonts w:cs="Arial"/>
          <w:sz w:val="20"/>
          <w:lang w:val="en-ZA"/>
        </w:rPr>
      </w:pPr>
      <w:r w:rsidRPr="00B31A65">
        <w:rPr>
          <w:rFonts w:cs="Arial"/>
          <w:sz w:val="20"/>
          <w:lang w:val="en-ZA"/>
        </w:rPr>
        <w:t>Alternative</w:t>
      </w:r>
      <w:r w:rsidR="00C82E19" w:rsidRPr="00B31A65">
        <w:rPr>
          <w:rFonts w:cs="Arial"/>
          <w:sz w:val="20"/>
          <w:lang w:val="en-ZA"/>
        </w:rPr>
        <w:t xml:space="preserve"> A</w:t>
      </w:r>
      <w:r w:rsidRPr="00B31A65">
        <w:rPr>
          <w:rFonts w:cs="Arial"/>
          <w:sz w:val="20"/>
          <w:lang w:val="en-ZA"/>
        </w:rPr>
        <w:t xml:space="preserve"> transmission line intersect this area.</w:t>
      </w:r>
    </w:p>
    <w:p w:rsidR="00FE73E3" w:rsidRPr="00B31A65" w:rsidRDefault="00FE73E3" w:rsidP="00FE73E3">
      <w:pPr>
        <w:pStyle w:val="Heading4"/>
      </w:pPr>
      <w:r w:rsidRPr="00B31A65">
        <w:t>Vergenoegd Wine Estate</w:t>
      </w:r>
    </w:p>
    <w:p w:rsidR="00FE73E3" w:rsidRPr="006A6A0C" w:rsidRDefault="00FE73E3" w:rsidP="00FE73E3">
      <w:pPr>
        <w:tabs>
          <w:tab w:val="clear" w:pos="851"/>
        </w:tabs>
        <w:spacing w:line="360" w:lineRule="auto"/>
        <w:ind w:left="0" w:firstLine="0"/>
        <w:rPr>
          <w:rFonts w:cs="Arial"/>
          <w:sz w:val="20"/>
          <w:lang w:val="en-ZA"/>
        </w:rPr>
      </w:pPr>
      <w:r w:rsidRPr="006A6A0C">
        <w:rPr>
          <w:rFonts w:cs="Arial"/>
          <w:sz w:val="20"/>
          <w:lang w:val="en-ZA"/>
        </w:rPr>
        <w:t>Vergenoegd farm has been owned by the Faure family for six generations. Historic Vergenoegd, was granted land rights in 1696 and the Faures have been on the farm since the 1820’s. The Cape Dutch homestead is a historic monument and dates from 1773.</w:t>
      </w:r>
    </w:p>
    <w:p w:rsidR="00FE73E3" w:rsidRPr="006A6A0C" w:rsidRDefault="00FE73E3" w:rsidP="00FE73E3">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The following wine cultivars are produced on the estate: Cabernet Sauvignon, Shiraz, Merlot, Cabernet Franc, Malbec, Petit Verdot, Tinta Barocca, Touriga Naçional and other.</w:t>
      </w:r>
    </w:p>
    <w:p w:rsidR="00FE73E3" w:rsidRPr="006A6A0C" w:rsidRDefault="00FE73E3" w:rsidP="006A6A0C">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An old world cellar, equipped with modern winemaking machinery, is in operation on the estate. (Vergenoegd Estate Winery Web Page, May 2010).</w:t>
      </w:r>
    </w:p>
    <w:p w:rsidR="00FE73E3" w:rsidRPr="006A6A0C" w:rsidRDefault="00FE73E3" w:rsidP="006A6A0C">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 xml:space="preserve">The estate extents over an area of approximately 230 ha. Currently 74 ha </w:t>
      </w:r>
      <w:r w:rsidR="0041012F" w:rsidRPr="006A6A0C">
        <w:rPr>
          <w:rFonts w:cs="Arial"/>
          <w:sz w:val="20"/>
          <w:lang w:val="en-ZA"/>
        </w:rPr>
        <w:t>are</w:t>
      </w:r>
      <w:r w:rsidRPr="006A6A0C">
        <w:rPr>
          <w:rFonts w:cs="Arial"/>
          <w:sz w:val="20"/>
          <w:lang w:val="en-ZA"/>
        </w:rPr>
        <w:t xml:space="preserve"> established with vineyards of which 17 ha is irrigated on a permanent basis with drip irrigation system. The remaining vineyards are produced </w:t>
      </w:r>
      <w:r w:rsidR="00716242" w:rsidRPr="006A6A0C">
        <w:rPr>
          <w:rFonts w:cs="Arial"/>
          <w:sz w:val="20"/>
          <w:lang w:val="en-ZA"/>
        </w:rPr>
        <w:t xml:space="preserve">with </w:t>
      </w:r>
      <w:r w:rsidRPr="006A6A0C">
        <w:rPr>
          <w:rFonts w:cs="Arial"/>
          <w:sz w:val="20"/>
          <w:lang w:val="en-ZA"/>
        </w:rPr>
        <w:t>supplementary irrigation.</w:t>
      </w:r>
    </w:p>
    <w:p w:rsidR="00FE73E3" w:rsidRPr="006A6A0C" w:rsidRDefault="00FE73E3" w:rsidP="006A6A0C">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The Eerste River intersects the property from north to south.</w:t>
      </w:r>
    </w:p>
    <w:p w:rsidR="00FE73E3" w:rsidRPr="006A6A0C" w:rsidRDefault="00FE73E3" w:rsidP="006A6A0C">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 xml:space="preserve">The main activities on the estate are exercised on the western side of the Eerste River. The eastern side is not cultivated due to poor soils and is currently used for natural grazing. . </w:t>
      </w:r>
    </w:p>
    <w:p w:rsidR="00FE73E3" w:rsidRPr="006A6A0C" w:rsidRDefault="00FE73E3" w:rsidP="006A6A0C">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Irrigation water is conveyed by a canal upstream in the Eerste River to a lined dam on the property from where vineyards are irrigated. If necessary water is subtracted directly from the Eerste River on the property. This water subtraction is controlled by the Lower Eerste River Irrigation Board.</w:t>
      </w:r>
    </w:p>
    <w:p w:rsidR="00FE73E3" w:rsidRPr="006A6A0C" w:rsidRDefault="00FE73E3" w:rsidP="006A6A0C">
      <w:pPr>
        <w:tabs>
          <w:tab w:val="clear" w:pos="851"/>
        </w:tabs>
        <w:spacing w:line="360" w:lineRule="auto"/>
        <w:ind w:left="0" w:firstLine="0"/>
        <w:rPr>
          <w:rFonts w:cs="Arial"/>
          <w:sz w:val="20"/>
          <w:lang w:val="en-ZA"/>
        </w:rPr>
      </w:pPr>
    </w:p>
    <w:p w:rsidR="00FE73E3" w:rsidRPr="006A6A0C" w:rsidRDefault="00FE73E3" w:rsidP="006A6A0C">
      <w:pPr>
        <w:tabs>
          <w:tab w:val="clear" w:pos="851"/>
        </w:tabs>
        <w:spacing w:line="360" w:lineRule="auto"/>
        <w:ind w:left="0" w:firstLine="0"/>
        <w:rPr>
          <w:rFonts w:cs="Arial"/>
          <w:sz w:val="20"/>
          <w:lang w:val="en-ZA"/>
        </w:rPr>
      </w:pPr>
      <w:r w:rsidRPr="006A6A0C">
        <w:rPr>
          <w:rFonts w:cs="Arial"/>
          <w:sz w:val="20"/>
          <w:lang w:val="en-ZA"/>
        </w:rPr>
        <w:t>The quality of the water is threatened by municipal sewage upstream. Contamination is currently at acceptable levels and does not have a negative affect on agricultural production. (Jacobs, Marlize, May 2010)</w:t>
      </w:r>
    </w:p>
    <w:p w:rsidR="00353182" w:rsidRPr="006A6A0C" w:rsidRDefault="00353182" w:rsidP="006A6A0C">
      <w:pPr>
        <w:tabs>
          <w:tab w:val="clear" w:pos="851"/>
        </w:tabs>
        <w:spacing w:line="360" w:lineRule="auto"/>
        <w:ind w:left="0" w:firstLine="0"/>
        <w:rPr>
          <w:rFonts w:cs="Arial"/>
          <w:sz w:val="20"/>
          <w:lang w:val="en-ZA"/>
        </w:rPr>
      </w:pPr>
    </w:p>
    <w:p w:rsidR="00233961" w:rsidRPr="006A6A0C" w:rsidRDefault="00233961" w:rsidP="006A6A0C">
      <w:pPr>
        <w:tabs>
          <w:tab w:val="clear" w:pos="851"/>
        </w:tabs>
        <w:spacing w:line="360" w:lineRule="auto"/>
        <w:ind w:left="0" w:firstLine="0"/>
        <w:rPr>
          <w:rFonts w:cs="Arial"/>
          <w:sz w:val="20"/>
          <w:lang w:val="en-ZA"/>
        </w:rPr>
      </w:pPr>
      <w:r w:rsidRPr="006A6A0C">
        <w:rPr>
          <w:rFonts w:cs="Arial"/>
          <w:sz w:val="20"/>
          <w:lang w:val="en-ZA"/>
        </w:rPr>
        <w:t>The alternative routes for transmission lines are as follows:</w:t>
      </w:r>
    </w:p>
    <w:p w:rsidR="00233961" w:rsidRPr="006A6A0C" w:rsidRDefault="00233961" w:rsidP="006A6A0C">
      <w:pPr>
        <w:numPr>
          <w:ilvl w:val="0"/>
          <w:numId w:val="9"/>
        </w:numPr>
        <w:tabs>
          <w:tab w:val="clear" w:pos="851"/>
        </w:tabs>
        <w:spacing w:line="360" w:lineRule="auto"/>
        <w:jc w:val="left"/>
        <w:rPr>
          <w:sz w:val="20"/>
          <w:lang w:val="en-ZA"/>
        </w:rPr>
      </w:pPr>
      <w:r w:rsidRPr="006A6A0C">
        <w:rPr>
          <w:sz w:val="20"/>
          <w:lang w:val="en-ZA"/>
        </w:rPr>
        <w:t xml:space="preserve">Alternative </w:t>
      </w:r>
      <w:r w:rsidR="002C2BCF" w:rsidRPr="006A6A0C">
        <w:rPr>
          <w:sz w:val="20"/>
          <w:lang w:val="en-ZA"/>
        </w:rPr>
        <w:t>A</w:t>
      </w:r>
      <w:r w:rsidRPr="006A6A0C">
        <w:rPr>
          <w:sz w:val="20"/>
          <w:lang w:val="en-ZA"/>
        </w:rPr>
        <w:t xml:space="preserve"> intersects the vineyards from east to west</w:t>
      </w:r>
    </w:p>
    <w:p w:rsidR="00233961" w:rsidRPr="006A6A0C" w:rsidRDefault="00233961" w:rsidP="006A6A0C">
      <w:pPr>
        <w:numPr>
          <w:ilvl w:val="0"/>
          <w:numId w:val="9"/>
        </w:numPr>
        <w:tabs>
          <w:tab w:val="clear" w:pos="851"/>
        </w:tabs>
        <w:spacing w:line="360" w:lineRule="auto"/>
        <w:jc w:val="left"/>
        <w:rPr>
          <w:sz w:val="20"/>
          <w:lang w:val="en-ZA"/>
        </w:rPr>
      </w:pPr>
      <w:r w:rsidRPr="006A6A0C">
        <w:rPr>
          <w:sz w:val="20"/>
          <w:lang w:val="en-ZA"/>
        </w:rPr>
        <w:t xml:space="preserve">Alternative </w:t>
      </w:r>
      <w:r w:rsidR="00B579BE" w:rsidRPr="006A6A0C">
        <w:rPr>
          <w:sz w:val="20"/>
          <w:lang w:val="en-ZA"/>
        </w:rPr>
        <w:t>B</w:t>
      </w:r>
      <w:r w:rsidRPr="006A6A0C">
        <w:rPr>
          <w:sz w:val="20"/>
          <w:lang w:val="en-ZA"/>
        </w:rPr>
        <w:t xml:space="preserve"> intersects the property south of the current vineyards</w:t>
      </w:r>
    </w:p>
    <w:p w:rsidR="00233961" w:rsidRPr="006A6A0C" w:rsidRDefault="00233961" w:rsidP="006A6A0C">
      <w:pPr>
        <w:tabs>
          <w:tab w:val="clear" w:pos="851"/>
        </w:tabs>
        <w:spacing w:line="360" w:lineRule="auto"/>
        <w:ind w:left="0" w:firstLine="0"/>
        <w:rPr>
          <w:rFonts w:cs="Arial"/>
          <w:sz w:val="20"/>
          <w:lang w:val="en-ZA"/>
        </w:rPr>
      </w:pPr>
    </w:p>
    <w:p w:rsidR="00353182" w:rsidRPr="006A6A0C" w:rsidRDefault="00353182" w:rsidP="006A6A0C">
      <w:pPr>
        <w:tabs>
          <w:tab w:val="clear" w:pos="851"/>
        </w:tabs>
        <w:spacing w:line="360" w:lineRule="auto"/>
        <w:ind w:left="0" w:firstLine="0"/>
        <w:rPr>
          <w:rFonts w:cs="Arial"/>
          <w:sz w:val="20"/>
          <w:lang w:val="en-ZA"/>
        </w:rPr>
      </w:pPr>
      <w:r w:rsidRPr="006A6A0C">
        <w:rPr>
          <w:rFonts w:cs="Arial"/>
          <w:sz w:val="20"/>
          <w:lang w:val="en-ZA"/>
        </w:rPr>
        <w:t xml:space="preserve">Several concerns were raised by the current owner </w:t>
      </w:r>
      <w:r w:rsidR="0041012F" w:rsidRPr="006A6A0C">
        <w:rPr>
          <w:rFonts w:cs="Arial"/>
          <w:sz w:val="20"/>
          <w:lang w:val="en-ZA"/>
        </w:rPr>
        <w:t>Mr.</w:t>
      </w:r>
      <w:r w:rsidRPr="006A6A0C">
        <w:rPr>
          <w:rFonts w:cs="Arial"/>
          <w:sz w:val="20"/>
          <w:lang w:val="en-ZA"/>
        </w:rPr>
        <w:t xml:space="preserve"> D E Faure by means of E Mails regarding alternative routes affecting Vergenoegd Wine Estate. The main comments are as follows:</w:t>
      </w:r>
    </w:p>
    <w:p w:rsidR="00353182" w:rsidRPr="006A6A0C" w:rsidRDefault="00353182" w:rsidP="006A6A0C">
      <w:pPr>
        <w:tabs>
          <w:tab w:val="clear" w:pos="851"/>
        </w:tabs>
        <w:spacing w:line="360" w:lineRule="auto"/>
        <w:ind w:left="0" w:firstLine="0"/>
        <w:rPr>
          <w:rFonts w:cs="Arial"/>
          <w:sz w:val="20"/>
          <w:lang w:val="en-ZA"/>
        </w:rPr>
      </w:pPr>
    </w:p>
    <w:p w:rsidR="00353182" w:rsidRPr="00B31A65" w:rsidRDefault="00353182" w:rsidP="006A6A0C">
      <w:pPr>
        <w:tabs>
          <w:tab w:val="clear" w:pos="851"/>
        </w:tabs>
        <w:spacing w:line="360" w:lineRule="auto"/>
        <w:ind w:left="0" w:firstLine="0"/>
        <w:rPr>
          <w:rFonts w:cs="Arial"/>
          <w:sz w:val="20"/>
          <w:lang w:val="en-ZA"/>
        </w:rPr>
      </w:pPr>
      <w:r w:rsidRPr="00B31A65">
        <w:rPr>
          <w:rFonts w:cs="Arial"/>
          <w:sz w:val="20"/>
          <w:lang w:val="en-ZA"/>
        </w:rPr>
        <w:t>Comment 1: Strongly object to alternative 1 across Vergenoegd. Alternative 2 which follows an existing line is far more suitable (although this also crosses our property).</w:t>
      </w:r>
    </w:p>
    <w:p w:rsidR="00353182" w:rsidRPr="006A6A0C" w:rsidRDefault="00353182" w:rsidP="006A6A0C">
      <w:pPr>
        <w:tabs>
          <w:tab w:val="clear" w:pos="851"/>
        </w:tabs>
        <w:spacing w:line="360" w:lineRule="auto"/>
        <w:ind w:left="0" w:firstLine="0"/>
        <w:rPr>
          <w:rFonts w:cs="Arial"/>
          <w:sz w:val="20"/>
          <w:lang w:val="en-ZA"/>
        </w:rPr>
      </w:pPr>
    </w:p>
    <w:p w:rsidR="00353182" w:rsidRPr="00B31A65" w:rsidRDefault="00353182" w:rsidP="006A6A0C">
      <w:pPr>
        <w:tabs>
          <w:tab w:val="clear" w:pos="851"/>
        </w:tabs>
        <w:spacing w:line="360" w:lineRule="auto"/>
        <w:ind w:left="0" w:firstLine="0"/>
        <w:rPr>
          <w:rFonts w:cs="Arial"/>
          <w:sz w:val="20"/>
          <w:lang w:val="en-ZA"/>
        </w:rPr>
      </w:pPr>
      <w:r w:rsidRPr="00B31A65">
        <w:rPr>
          <w:rFonts w:cs="Arial"/>
          <w:sz w:val="20"/>
          <w:lang w:val="en-ZA"/>
        </w:rPr>
        <w:t>Comment 2: Alternative A (to the north of the N2) over the farm Vergenoegd is not supported due to the impact on the farm in terms of existing farming activities and proposed future development options which are currently being investigated and pursued.</w:t>
      </w:r>
    </w:p>
    <w:p w:rsidR="00353182" w:rsidRPr="006A6A0C" w:rsidRDefault="00353182" w:rsidP="006A6A0C">
      <w:pPr>
        <w:tabs>
          <w:tab w:val="clear" w:pos="851"/>
        </w:tabs>
        <w:spacing w:line="360" w:lineRule="auto"/>
        <w:ind w:left="0" w:firstLine="0"/>
        <w:rPr>
          <w:rFonts w:cs="Arial"/>
          <w:sz w:val="20"/>
          <w:lang w:val="en-ZA"/>
        </w:rPr>
      </w:pPr>
    </w:p>
    <w:p w:rsidR="00353182" w:rsidRDefault="00353182" w:rsidP="006A6A0C">
      <w:pPr>
        <w:tabs>
          <w:tab w:val="clear" w:pos="851"/>
        </w:tabs>
        <w:spacing w:line="360" w:lineRule="auto"/>
        <w:ind w:left="0" w:firstLine="0"/>
        <w:rPr>
          <w:rFonts w:cs="Arial"/>
          <w:sz w:val="20"/>
          <w:lang w:val="en-ZA"/>
        </w:rPr>
      </w:pPr>
      <w:r w:rsidRPr="00B31A65">
        <w:rPr>
          <w:rFonts w:cs="Arial"/>
          <w:sz w:val="20"/>
          <w:lang w:val="en-ZA"/>
        </w:rPr>
        <w:t>Comment 3: Alternative B (to the south of the N2) also over the farm Vergenoegd is however preferred and supported. This would follow two existing power line corridors and would have significantly less impact on existing and proposed development options. The unsightly lines would also be further away from the historical homestead.</w:t>
      </w:r>
    </w:p>
    <w:p w:rsidR="006A6A0C" w:rsidRPr="00B31A65" w:rsidRDefault="006A6A0C" w:rsidP="006A6A0C">
      <w:pPr>
        <w:tabs>
          <w:tab w:val="clear" w:pos="851"/>
        </w:tabs>
        <w:spacing w:line="360" w:lineRule="auto"/>
        <w:ind w:left="0" w:firstLine="0"/>
        <w:rPr>
          <w:rFonts w:cs="Arial"/>
          <w:sz w:val="20"/>
          <w:lang w:val="en-ZA"/>
        </w:rPr>
      </w:pPr>
    </w:p>
    <w:p w:rsidR="00527735" w:rsidRPr="00B31A65" w:rsidRDefault="00367267" w:rsidP="00F26E33">
      <w:pPr>
        <w:pStyle w:val="Heading3"/>
        <w:rPr>
          <w:szCs w:val="22"/>
          <w:lang w:val="en-ZA"/>
        </w:rPr>
      </w:pPr>
      <w:bookmarkStart w:id="58" w:name="_Toc294788132"/>
      <w:r w:rsidRPr="00B31A65">
        <w:rPr>
          <w:szCs w:val="22"/>
          <w:lang w:val="en-ZA"/>
        </w:rPr>
        <w:t>Mitchell’s Plain Philippi project area</w:t>
      </w:r>
      <w:bookmarkEnd w:id="58"/>
    </w:p>
    <w:p w:rsidR="00367267" w:rsidRDefault="00367267" w:rsidP="006A6A0C">
      <w:pPr>
        <w:tabs>
          <w:tab w:val="clear" w:pos="851"/>
        </w:tabs>
        <w:spacing w:line="360" w:lineRule="auto"/>
        <w:ind w:left="0" w:firstLine="0"/>
        <w:rPr>
          <w:rFonts w:cs="Arial"/>
          <w:sz w:val="20"/>
          <w:lang w:val="en-ZA"/>
        </w:rPr>
      </w:pPr>
      <w:r w:rsidRPr="006A6A0C">
        <w:rPr>
          <w:rFonts w:cs="Arial"/>
          <w:sz w:val="20"/>
          <w:lang w:val="en-ZA"/>
        </w:rPr>
        <w:t>Cultivated land in the Mitchell’s Plain Philippi project area extends over 771 ha.</w:t>
      </w:r>
      <w:r w:rsidR="00DF561B" w:rsidRPr="006A6A0C">
        <w:rPr>
          <w:rFonts w:cs="Arial"/>
          <w:sz w:val="20"/>
          <w:lang w:val="en-ZA"/>
        </w:rPr>
        <w:t xml:space="preserve"> The area was originally divided in small holdings of approximately 10 ha each. </w:t>
      </w:r>
      <w:r w:rsidR="003D2CC4" w:rsidRPr="006A6A0C">
        <w:rPr>
          <w:rFonts w:cs="Arial"/>
          <w:sz w:val="20"/>
          <w:lang w:val="en-ZA"/>
        </w:rPr>
        <w:t xml:space="preserve">Commercial irrigated farming </w:t>
      </w:r>
      <w:r w:rsidR="00D02BCF" w:rsidRPr="006A6A0C">
        <w:rPr>
          <w:rFonts w:cs="Arial"/>
          <w:sz w:val="20"/>
          <w:lang w:val="en-ZA"/>
        </w:rPr>
        <w:t>is</w:t>
      </w:r>
      <w:r w:rsidR="003D2CC4" w:rsidRPr="006A6A0C">
        <w:rPr>
          <w:rFonts w:cs="Arial"/>
          <w:sz w:val="20"/>
          <w:lang w:val="en-ZA"/>
        </w:rPr>
        <w:t xml:space="preserve"> mainly found in this area. </w:t>
      </w:r>
      <w:r w:rsidR="00A3667B" w:rsidRPr="006A6A0C">
        <w:rPr>
          <w:rFonts w:cs="Arial"/>
          <w:sz w:val="20"/>
          <w:lang w:val="en-ZA"/>
        </w:rPr>
        <w:t xml:space="preserve">Farmers farm on 4 to 5 small holdings which may vary in size from 40 to 50 ha. </w:t>
      </w:r>
      <w:r w:rsidR="003D2CC4" w:rsidRPr="006A6A0C">
        <w:rPr>
          <w:rFonts w:cs="Arial"/>
          <w:sz w:val="20"/>
          <w:lang w:val="en-ZA"/>
        </w:rPr>
        <w:t>A variety of vegetables are produced under irrigation. Flower production and small dairies are also present but of minor importance. The following vegetables are produce</w:t>
      </w:r>
      <w:r w:rsidR="000B31C2" w:rsidRPr="006A6A0C">
        <w:rPr>
          <w:rFonts w:cs="Arial"/>
          <w:sz w:val="20"/>
          <w:lang w:val="en-ZA"/>
        </w:rPr>
        <w:t>d</w:t>
      </w:r>
      <w:r w:rsidR="003D2CC4" w:rsidRPr="006A6A0C">
        <w:rPr>
          <w:rFonts w:cs="Arial"/>
          <w:sz w:val="20"/>
          <w:lang w:val="en-ZA"/>
        </w:rPr>
        <w:t>: Soup vegetables during winter, potatoes, cabbage, cauliflower, salad and other.</w:t>
      </w:r>
      <w:r w:rsidR="00844CE5" w:rsidRPr="006A6A0C">
        <w:rPr>
          <w:rFonts w:cs="Arial"/>
          <w:sz w:val="20"/>
          <w:lang w:val="en-ZA"/>
        </w:rPr>
        <w:t xml:space="preserve"> Double cropping of more than 200 percent is achieved especially when crops with a short growing season such as salad are produced.</w:t>
      </w:r>
      <w:r w:rsidR="003D2CC4" w:rsidRPr="006A6A0C">
        <w:rPr>
          <w:rFonts w:cs="Arial"/>
          <w:sz w:val="20"/>
          <w:lang w:val="en-ZA"/>
        </w:rPr>
        <w:t xml:space="preserve"> </w:t>
      </w:r>
      <w:r w:rsidR="00DF561B" w:rsidRPr="006A6A0C">
        <w:rPr>
          <w:rFonts w:cs="Arial"/>
          <w:sz w:val="20"/>
          <w:lang w:val="en-ZA"/>
        </w:rPr>
        <w:t xml:space="preserve">Sprinkler irrigation systems are mainly found in the area. </w:t>
      </w:r>
      <w:r w:rsidR="00E0658B" w:rsidRPr="006A6A0C">
        <w:rPr>
          <w:rFonts w:cs="Arial"/>
          <w:sz w:val="20"/>
          <w:lang w:val="en-ZA"/>
        </w:rPr>
        <w:t>(Rix, Leon, May 2010</w:t>
      </w:r>
      <w:r w:rsidR="006A6A0C">
        <w:rPr>
          <w:rFonts w:cs="Arial"/>
          <w:sz w:val="20"/>
          <w:lang w:val="en-ZA"/>
        </w:rPr>
        <w:t>)</w:t>
      </w:r>
      <w:r w:rsidR="00E0658B" w:rsidRPr="006A6A0C">
        <w:rPr>
          <w:rFonts w:cs="Arial"/>
          <w:sz w:val="20"/>
          <w:lang w:val="en-ZA"/>
        </w:rPr>
        <w:t>.</w:t>
      </w:r>
    </w:p>
    <w:p w:rsidR="006A6A0C" w:rsidRPr="006A6A0C" w:rsidRDefault="006A6A0C" w:rsidP="006A6A0C">
      <w:pPr>
        <w:tabs>
          <w:tab w:val="clear" w:pos="851"/>
        </w:tabs>
        <w:spacing w:line="360" w:lineRule="auto"/>
        <w:ind w:left="0" w:firstLine="0"/>
        <w:rPr>
          <w:rFonts w:cs="Arial"/>
          <w:sz w:val="20"/>
          <w:lang w:val="en-ZA"/>
        </w:rPr>
      </w:pPr>
    </w:p>
    <w:p w:rsidR="00527735" w:rsidRPr="006A6A0C" w:rsidRDefault="00527735" w:rsidP="006A6A0C">
      <w:pPr>
        <w:pStyle w:val="Heading2"/>
      </w:pPr>
      <w:bookmarkStart w:id="59" w:name="_Toc294788133"/>
      <w:r w:rsidRPr="006A6A0C">
        <w:t>Other</w:t>
      </w:r>
      <w:bookmarkEnd w:id="59"/>
    </w:p>
    <w:p w:rsidR="0051561D" w:rsidRPr="006A6A0C" w:rsidRDefault="0051561D" w:rsidP="006A6A0C">
      <w:pPr>
        <w:tabs>
          <w:tab w:val="clear" w:pos="851"/>
        </w:tabs>
        <w:spacing w:line="360" w:lineRule="auto"/>
        <w:ind w:left="0" w:firstLine="0"/>
        <w:rPr>
          <w:rFonts w:cs="Arial"/>
          <w:sz w:val="20"/>
          <w:lang w:val="en-ZA"/>
        </w:rPr>
      </w:pPr>
      <w:r w:rsidRPr="006A6A0C">
        <w:rPr>
          <w:rFonts w:cs="Arial"/>
          <w:sz w:val="20"/>
          <w:lang w:val="en-ZA"/>
        </w:rPr>
        <w:t xml:space="preserve">Natural forest and shrubs of 29 ha are found in the </w:t>
      </w:r>
      <w:r w:rsidRPr="00B31A65">
        <w:rPr>
          <w:rFonts w:cs="Arial"/>
          <w:sz w:val="20"/>
          <w:lang w:val="en-ZA"/>
        </w:rPr>
        <w:t>Firgrove -Mitchell’s Plain project area.</w:t>
      </w:r>
    </w:p>
    <w:p w:rsidR="00527735" w:rsidRPr="00B31A65" w:rsidRDefault="00527735" w:rsidP="006A6A0C">
      <w:pPr>
        <w:tabs>
          <w:tab w:val="clear" w:pos="851"/>
        </w:tabs>
        <w:spacing w:line="360" w:lineRule="auto"/>
        <w:ind w:left="0" w:firstLine="0"/>
        <w:rPr>
          <w:rFonts w:cs="Arial"/>
          <w:sz w:val="20"/>
          <w:lang w:val="en-ZA"/>
        </w:rPr>
      </w:pPr>
    </w:p>
    <w:p w:rsidR="0051561D" w:rsidRPr="006A6A0C" w:rsidRDefault="0051561D" w:rsidP="0064105D">
      <w:pPr>
        <w:tabs>
          <w:tab w:val="clear" w:pos="851"/>
        </w:tabs>
        <w:spacing w:line="360" w:lineRule="auto"/>
        <w:ind w:left="0" w:firstLine="0"/>
        <w:rPr>
          <w:rFonts w:cs="Arial"/>
          <w:sz w:val="20"/>
          <w:lang w:val="en-ZA"/>
        </w:rPr>
      </w:pPr>
      <w:r w:rsidRPr="00B31A65">
        <w:rPr>
          <w:rFonts w:cs="Arial"/>
          <w:sz w:val="20"/>
          <w:lang w:val="en-ZA"/>
        </w:rPr>
        <w:t xml:space="preserve">Residential or build-up areas extends over 1 558 ha in </w:t>
      </w:r>
      <w:r w:rsidRPr="006A6A0C">
        <w:rPr>
          <w:rFonts w:cs="Arial"/>
          <w:sz w:val="20"/>
          <w:lang w:val="en-ZA"/>
        </w:rPr>
        <w:t xml:space="preserve">the </w:t>
      </w:r>
      <w:r w:rsidRPr="00B31A65">
        <w:rPr>
          <w:rFonts w:cs="Arial"/>
          <w:sz w:val="20"/>
          <w:lang w:val="en-ZA"/>
        </w:rPr>
        <w:t xml:space="preserve">Firgrove -Mitchell’s Plain project area and 1 455 ha in the </w:t>
      </w:r>
      <w:r w:rsidRPr="006A6A0C">
        <w:rPr>
          <w:rFonts w:cs="Arial"/>
          <w:sz w:val="20"/>
          <w:lang w:val="en-ZA"/>
        </w:rPr>
        <w:t>Mitchell’s Plain Philippi project area</w:t>
      </w:r>
      <w:r w:rsidR="006A6A0C">
        <w:rPr>
          <w:rFonts w:cs="Arial"/>
          <w:sz w:val="20"/>
          <w:lang w:val="en-ZA"/>
        </w:rPr>
        <w:t>.</w:t>
      </w:r>
    </w:p>
    <w:p w:rsidR="00BB412D" w:rsidRPr="00B31A65" w:rsidRDefault="00BB412D" w:rsidP="006A6A0C">
      <w:pPr>
        <w:tabs>
          <w:tab w:val="clear" w:pos="851"/>
        </w:tabs>
        <w:spacing w:line="360" w:lineRule="auto"/>
        <w:ind w:left="0" w:firstLine="0"/>
        <w:rPr>
          <w:rFonts w:cs="Arial"/>
          <w:sz w:val="20"/>
          <w:lang w:val="en-ZA"/>
        </w:rPr>
      </w:pPr>
    </w:p>
    <w:p w:rsidR="00681F0E" w:rsidRPr="006A6A0C" w:rsidRDefault="00681F0E" w:rsidP="0064105D">
      <w:pPr>
        <w:tabs>
          <w:tab w:val="clear" w:pos="851"/>
        </w:tabs>
        <w:spacing w:line="360" w:lineRule="auto"/>
        <w:ind w:left="0" w:firstLine="0"/>
        <w:rPr>
          <w:rFonts w:cs="Arial"/>
          <w:sz w:val="20"/>
          <w:lang w:val="en-ZA"/>
        </w:rPr>
      </w:pPr>
      <w:r w:rsidRPr="006A6A0C">
        <w:rPr>
          <w:rFonts w:cs="Arial"/>
          <w:sz w:val="20"/>
          <w:lang w:val="en-ZA"/>
        </w:rPr>
        <w:t xml:space="preserve">Denel (Pty) Limited, manufacturer of </w:t>
      </w:r>
      <w:r w:rsidR="0041012F" w:rsidRPr="006A6A0C">
        <w:rPr>
          <w:rFonts w:cs="Arial"/>
          <w:sz w:val="20"/>
          <w:lang w:val="en-ZA"/>
        </w:rPr>
        <w:t>defense</w:t>
      </w:r>
      <w:r w:rsidRPr="006A6A0C">
        <w:rPr>
          <w:rFonts w:cs="Arial"/>
          <w:sz w:val="20"/>
          <w:lang w:val="en-ZA"/>
        </w:rPr>
        <w:t xml:space="preserve"> equipment in South Africa, owes 177 ha in the </w:t>
      </w:r>
      <w:r w:rsidRPr="00B31A65">
        <w:rPr>
          <w:rFonts w:cs="Arial"/>
          <w:sz w:val="20"/>
          <w:lang w:val="en-ZA"/>
        </w:rPr>
        <w:t>Firgrove-Mitchell’s Plain project area</w:t>
      </w:r>
      <w:r w:rsidR="006A6A0C">
        <w:rPr>
          <w:rFonts w:cs="Arial"/>
          <w:sz w:val="20"/>
          <w:lang w:val="en-ZA"/>
        </w:rPr>
        <w:t>.</w:t>
      </w:r>
    </w:p>
    <w:p w:rsidR="00BB412D" w:rsidRPr="00B31A65" w:rsidRDefault="00BB412D" w:rsidP="006A6A0C">
      <w:pPr>
        <w:tabs>
          <w:tab w:val="clear" w:pos="851"/>
        </w:tabs>
        <w:spacing w:line="360" w:lineRule="auto"/>
        <w:ind w:left="0" w:firstLine="0"/>
        <w:rPr>
          <w:rFonts w:cs="Arial"/>
          <w:sz w:val="20"/>
          <w:lang w:val="en-ZA"/>
        </w:rPr>
      </w:pPr>
    </w:p>
    <w:p w:rsidR="00527735" w:rsidRDefault="00681F0E" w:rsidP="006A6A0C">
      <w:pPr>
        <w:tabs>
          <w:tab w:val="clear" w:pos="851"/>
        </w:tabs>
        <w:spacing w:line="360" w:lineRule="auto"/>
        <w:ind w:left="0" w:firstLine="0"/>
        <w:rPr>
          <w:rFonts w:cs="Arial"/>
          <w:sz w:val="20"/>
          <w:lang w:val="en-ZA"/>
        </w:rPr>
      </w:pPr>
      <w:r w:rsidRPr="00B31A65">
        <w:rPr>
          <w:rFonts w:cs="Arial"/>
          <w:sz w:val="20"/>
          <w:lang w:val="en-ZA"/>
        </w:rPr>
        <w:t xml:space="preserve">Vacant and unspecified land covers an area of 1 707 ha in the Firgrove -Mitchell’s Plain project area and 220 ha in the </w:t>
      </w:r>
      <w:r w:rsidRPr="006A6A0C">
        <w:rPr>
          <w:rFonts w:cs="Arial"/>
          <w:sz w:val="20"/>
          <w:lang w:val="en-ZA"/>
        </w:rPr>
        <w:t>Mitchell’s Plain Philippi project area.</w:t>
      </w:r>
    </w:p>
    <w:p w:rsidR="006A6A0C" w:rsidRPr="00B31A65" w:rsidRDefault="006A6A0C" w:rsidP="006A6A0C">
      <w:pPr>
        <w:tabs>
          <w:tab w:val="clear" w:pos="851"/>
        </w:tabs>
        <w:spacing w:line="360" w:lineRule="auto"/>
        <w:ind w:left="0" w:firstLine="0"/>
        <w:rPr>
          <w:rFonts w:cs="Arial"/>
          <w:sz w:val="20"/>
          <w:lang w:val="en-ZA"/>
        </w:rPr>
      </w:pPr>
    </w:p>
    <w:p w:rsidR="005D08B9" w:rsidRPr="006A6A0C" w:rsidRDefault="00EE38F5" w:rsidP="006A6A0C">
      <w:pPr>
        <w:pStyle w:val="Heading1"/>
      </w:pPr>
      <w:bookmarkStart w:id="60" w:name="_Toc294788134"/>
      <w:r w:rsidRPr="006A6A0C">
        <w:lastRenderedPageBreak/>
        <w:t>Financial Implications</w:t>
      </w:r>
      <w:bookmarkEnd w:id="60"/>
    </w:p>
    <w:p w:rsidR="00EE38F5" w:rsidRPr="006A6A0C" w:rsidRDefault="00EE38F5" w:rsidP="006A6A0C">
      <w:pPr>
        <w:pStyle w:val="Heading2"/>
      </w:pPr>
      <w:bookmarkStart w:id="61" w:name="_Ref288124183"/>
      <w:bookmarkStart w:id="62" w:name="_Toc294788135"/>
      <w:r w:rsidRPr="006A6A0C">
        <w:t>Land values</w:t>
      </w:r>
      <w:bookmarkEnd w:id="61"/>
      <w:bookmarkEnd w:id="62"/>
    </w:p>
    <w:p w:rsidR="005D08B9" w:rsidRPr="006A6A0C" w:rsidRDefault="005D08B9" w:rsidP="009752C3">
      <w:pPr>
        <w:tabs>
          <w:tab w:val="clear" w:pos="851"/>
        </w:tabs>
        <w:spacing w:line="360" w:lineRule="auto"/>
        <w:ind w:left="0" w:firstLine="0"/>
        <w:rPr>
          <w:rFonts w:cs="Arial"/>
          <w:sz w:val="20"/>
          <w:lang w:val="en-ZA"/>
        </w:rPr>
      </w:pPr>
      <w:r w:rsidRPr="006A6A0C">
        <w:rPr>
          <w:rFonts w:cs="Arial"/>
          <w:sz w:val="20"/>
          <w:lang w:val="en-ZA"/>
        </w:rPr>
        <w:t xml:space="preserve">Land values are negated by a number of factors such as on-farm infrastructure, soil quality, water availability for irrigation, quality of water, location etc. According to information agricultural land values </w:t>
      </w:r>
      <w:r w:rsidR="00BF05F8" w:rsidRPr="006A6A0C">
        <w:rPr>
          <w:rFonts w:cs="Arial"/>
          <w:sz w:val="20"/>
          <w:lang w:val="en-ZA"/>
        </w:rPr>
        <w:t xml:space="preserve">in the Western Cape </w:t>
      </w:r>
      <w:r w:rsidRPr="006A6A0C">
        <w:rPr>
          <w:rFonts w:cs="Arial"/>
          <w:sz w:val="20"/>
          <w:lang w:val="en-ZA"/>
        </w:rPr>
        <w:t xml:space="preserve">has exploded recently. It is only possible to submit a range of values </w:t>
      </w:r>
      <w:r w:rsidR="006A6A0C" w:rsidRPr="006A6A0C">
        <w:rPr>
          <w:rFonts w:cs="Arial"/>
          <w:sz w:val="20"/>
          <w:lang w:val="en-ZA"/>
        </w:rPr>
        <w:t>for the purpose of this report.</w:t>
      </w:r>
    </w:p>
    <w:p w:rsidR="005D08B9" w:rsidRPr="006A6A0C" w:rsidRDefault="005D08B9" w:rsidP="009752C3">
      <w:pPr>
        <w:tabs>
          <w:tab w:val="clear" w:pos="851"/>
        </w:tabs>
        <w:spacing w:line="360" w:lineRule="auto"/>
        <w:ind w:left="0" w:firstLine="0"/>
        <w:rPr>
          <w:rFonts w:cs="Arial"/>
          <w:sz w:val="20"/>
          <w:lang w:val="en-ZA"/>
        </w:rPr>
      </w:pPr>
    </w:p>
    <w:p w:rsidR="009752C3" w:rsidRPr="006A6A0C" w:rsidRDefault="005D08B9" w:rsidP="009752C3">
      <w:pPr>
        <w:tabs>
          <w:tab w:val="clear" w:pos="851"/>
        </w:tabs>
        <w:spacing w:line="360" w:lineRule="auto"/>
        <w:ind w:left="0" w:firstLine="0"/>
        <w:rPr>
          <w:rFonts w:cs="Arial"/>
          <w:sz w:val="20"/>
          <w:lang w:val="en-ZA"/>
        </w:rPr>
      </w:pPr>
      <w:r w:rsidRPr="006A6A0C">
        <w:rPr>
          <w:rFonts w:cs="Arial"/>
          <w:sz w:val="20"/>
          <w:lang w:val="en-ZA"/>
        </w:rPr>
        <w:t xml:space="preserve">The market price for vineyards may vary from </w:t>
      </w:r>
      <w:r w:rsidR="009752C3" w:rsidRPr="006A6A0C">
        <w:rPr>
          <w:rFonts w:cs="Arial"/>
          <w:sz w:val="20"/>
          <w:lang w:val="en-ZA"/>
        </w:rPr>
        <w:t>R400 000 to R1 million per ha while the value of land currently used for vegetable production may vary between R250 000 to R500 000 per ha. The price in the Philippi area is relative high due to the demand of l</w:t>
      </w:r>
      <w:r w:rsidR="006A6A0C" w:rsidRPr="006A6A0C">
        <w:rPr>
          <w:rFonts w:cs="Arial"/>
          <w:sz w:val="20"/>
          <w:lang w:val="en-ZA"/>
        </w:rPr>
        <w:t>and for industrial development.</w:t>
      </w:r>
    </w:p>
    <w:p w:rsidR="009752C3" w:rsidRPr="006A6A0C" w:rsidRDefault="009752C3" w:rsidP="009752C3">
      <w:pPr>
        <w:tabs>
          <w:tab w:val="clear" w:pos="851"/>
        </w:tabs>
        <w:spacing w:line="360" w:lineRule="auto"/>
        <w:ind w:left="0" w:firstLine="0"/>
        <w:rPr>
          <w:rFonts w:cs="Arial"/>
          <w:sz w:val="20"/>
          <w:lang w:val="en-ZA"/>
        </w:rPr>
      </w:pPr>
    </w:p>
    <w:p w:rsidR="005D08B9" w:rsidRPr="006A6A0C" w:rsidRDefault="009752C3" w:rsidP="009752C3">
      <w:pPr>
        <w:tabs>
          <w:tab w:val="clear" w:pos="851"/>
        </w:tabs>
        <w:spacing w:line="360" w:lineRule="auto"/>
        <w:ind w:left="0" w:firstLine="0"/>
        <w:rPr>
          <w:rFonts w:cs="Arial"/>
          <w:sz w:val="20"/>
          <w:lang w:val="en-ZA"/>
        </w:rPr>
      </w:pPr>
      <w:r w:rsidRPr="006A6A0C">
        <w:rPr>
          <w:rFonts w:cs="Arial"/>
          <w:sz w:val="20"/>
          <w:lang w:val="en-ZA"/>
        </w:rPr>
        <w:t>An investigation is required to determine more accurate indications.</w:t>
      </w:r>
    </w:p>
    <w:p w:rsidR="006A6A0C" w:rsidRPr="006A6A0C" w:rsidRDefault="006A6A0C" w:rsidP="009752C3">
      <w:pPr>
        <w:tabs>
          <w:tab w:val="clear" w:pos="851"/>
        </w:tabs>
        <w:spacing w:line="360" w:lineRule="auto"/>
        <w:ind w:left="0" w:firstLine="0"/>
        <w:rPr>
          <w:rFonts w:cs="Arial"/>
          <w:sz w:val="20"/>
          <w:lang w:val="en-ZA"/>
        </w:rPr>
      </w:pPr>
    </w:p>
    <w:p w:rsidR="00EE38F5" w:rsidRPr="006A6A0C" w:rsidRDefault="00EE38F5" w:rsidP="006A6A0C">
      <w:pPr>
        <w:pStyle w:val="Heading2"/>
      </w:pPr>
      <w:bookmarkStart w:id="63" w:name="_Ref288123844"/>
      <w:bookmarkStart w:id="64" w:name="_Toc294788136"/>
      <w:r w:rsidRPr="006A6A0C">
        <w:t>Gross income per ha</w:t>
      </w:r>
      <w:bookmarkEnd w:id="63"/>
      <w:bookmarkEnd w:id="64"/>
    </w:p>
    <w:p w:rsidR="00EE38F5" w:rsidRPr="006A6A0C" w:rsidRDefault="00EE38F5" w:rsidP="00EE38F5">
      <w:pPr>
        <w:tabs>
          <w:tab w:val="clear" w:pos="851"/>
        </w:tabs>
        <w:spacing w:line="360" w:lineRule="auto"/>
        <w:ind w:left="0" w:firstLine="0"/>
        <w:rPr>
          <w:rFonts w:cs="Arial"/>
          <w:sz w:val="20"/>
          <w:lang w:val="en-ZA"/>
        </w:rPr>
      </w:pPr>
      <w:r w:rsidRPr="006A6A0C">
        <w:rPr>
          <w:rFonts w:cs="Arial"/>
          <w:sz w:val="20"/>
          <w:lang w:val="en-ZA"/>
        </w:rPr>
        <w:t xml:space="preserve">The gross income for vineyards according to industry standards is approximately R30 000 per ha. This is however not applicable to wine estates like Vergenoegd as the total operation is vertically integrated with resultant higher income per ha. This figure is unfortunately not available and can only </w:t>
      </w:r>
      <w:r w:rsidR="0041012F" w:rsidRPr="006A6A0C">
        <w:rPr>
          <w:rFonts w:cs="Arial"/>
          <w:sz w:val="20"/>
          <w:lang w:val="en-ZA"/>
        </w:rPr>
        <w:t>obtain</w:t>
      </w:r>
      <w:r w:rsidRPr="006A6A0C">
        <w:rPr>
          <w:rFonts w:cs="Arial"/>
          <w:sz w:val="20"/>
          <w:lang w:val="en-ZA"/>
        </w:rPr>
        <w:t xml:space="preserve"> from the owner if required.</w:t>
      </w:r>
    </w:p>
    <w:p w:rsidR="00EE38F5" w:rsidRPr="006A6A0C" w:rsidRDefault="00EE38F5" w:rsidP="00EE38F5">
      <w:pPr>
        <w:tabs>
          <w:tab w:val="clear" w:pos="851"/>
        </w:tabs>
        <w:spacing w:line="360" w:lineRule="auto"/>
        <w:ind w:left="0" w:firstLine="0"/>
        <w:rPr>
          <w:rFonts w:cs="Arial"/>
          <w:sz w:val="20"/>
          <w:lang w:val="en-ZA"/>
        </w:rPr>
      </w:pPr>
    </w:p>
    <w:p w:rsidR="00EE38F5" w:rsidRPr="006A6A0C" w:rsidRDefault="00EE38F5" w:rsidP="00EE38F5">
      <w:pPr>
        <w:tabs>
          <w:tab w:val="clear" w:pos="851"/>
        </w:tabs>
        <w:spacing w:line="360" w:lineRule="auto"/>
        <w:ind w:left="0" w:firstLine="0"/>
        <w:rPr>
          <w:rFonts w:cs="Arial"/>
          <w:sz w:val="20"/>
          <w:lang w:val="en-ZA"/>
        </w:rPr>
      </w:pPr>
      <w:r w:rsidRPr="006A6A0C">
        <w:rPr>
          <w:rFonts w:cs="Arial"/>
          <w:sz w:val="20"/>
          <w:lang w:val="en-ZA"/>
        </w:rPr>
        <w:t>The gross income per ha for vegetable production is substantially higher. The gross income for cabbage could be in the vicinity of R60 000 per ha.</w:t>
      </w:r>
    </w:p>
    <w:p w:rsidR="00B31A65" w:rsidRPr="006A6A0C" w:rsidRDefault="00B31A65" w:rsidP="00EE38F5">
      <w:pPr>
        <w:tabs>
          <w:tab w:val="clear" w:pos="851"/>
        </w:tabs>
        <w:spacing w:line="360" w:lineRule="auto"/>
        <w:ind w:left="0" w:firstLine="0"/>
        <w:rPr>
          <w:rFonts w:cs="Arial"/>
          <w:sz w:val="20"/>
          <w:lang w:val="en-ZA"/>
        </w:rPr>
      </w:pPr>
    </w:p>
    <w:p w:rsidR="009752C3" w:rsidRPr="006A6A0C" w:rsidRDefault="009752C3" w:rsidP="006A6A0C">
      <w:pPr>
        <w:pStyle w:val="Heading1"/>
      </w:pPr>
      <w:bookmarkStart w:id="65" w:name="_Toc294788137"/>
      <w:r w:rsidRPr="006A6A0C">
        <w:t>Employment opportunities</w:t>
      </w:r>
      <w:bookmarkEnd w:id="65"/>
    </w:p>
    <w:p w:rsidR="009752C3" w:rsidRDefault="009752C3" w:rsidP="009120E3">
      <w:pPr>
        <w:spacing w:line="360" w:lineRule="auto"/>
        <w:rPr>
          <w:sz w:val="20"/>
          <w:lang w:val="en-ZA"/>
        </w:rPr>
      </w:pPr>
      <w:r w:rsidRPr="00B31A65">
        <w:rPr>
          <w:sz w:val="20"/>
          <w:lang w:val="en-ZA"/>
        </w:rPr>
        <w:t xml:space="preserve">The total labour requirements for vegetable production is shown in </w:t>
      </w:r>
      <w:fldSimple w:instr=" REF _Ref294786834 \h  \* MERGEFORMAT ">
        <w:r w:rsidR="006A6A0C" w:rsidRPr="006A6A0C">
          <w:rPr>
            <w:sz w:val="20"/>
            <w:lang w:val="en-ZA"/>
          </w:rPr>
          <w:t>Table 7</w:t>
        </w:r>
      </w:fldSimple>
      <w:r w:rsidR="006A6A0C">
        <w:rPr>
          <w:sz w:val="20"/>
          <w:lang w:val="en-ZA"/>
        </w:rPr>
        <w:t>.</w:t>
      </w:r>
    </w:p>
    <w:p w:rsidR="006A6A0C" w:rsidRPr="00B31A65" w:rsidRDefault="006A6A0C" w:rsidP="009120E3">
      <w:pPr>
        <w:spacing w:line="360" w:lineRule="auto"/>
        <w:rPr>
          <w:sz w:val="20"/>
          <w:lang w:val="en-ZA"/>
        </w:rPr>
      </w:pPr>
    </w:p>
    <w:p w:rsidR="009752C3" w:rsidRPr="00B31A65" w:rsidRDefault="009120E3" w:rsidP="00B31A65">
      <w:pPr>
        <w:pStyle w:val="Caption"/>
        <w:spacing w:line="360" w:lineRule="auto"/>
        <w:ind w:left="851" w:hanging="851"/>
      </w:pPr>
      <w:bookmarkStart w:id="66" w:name="_Ref294786834"/>
      <w:bookmarkStart w:id="67" w:name="_Toc294788110"/>
      <w:r w:rsidRPr="00B31A65">
        <w:t xml:space="preserve">Table </w:t>
      </w:r>
      <w:fldSimple w:instr=" SEQ Table \* ARABIC ">
        <w:r w:rsidR="00B445CA" w:rsidRPr="00B31A65">
          <w:t>7</w:t>
        </w:r>
      </w:fldSimple>
      <w:bookmarkEnd w:id="66"/>
      <w:r w:rsidRPr="00B31A65">
        <w:tab/>
      </w:r>
      <w:r w:rsidR="006E0F67" w:rsidRPr="00B31A65">
        <w:t>Labour requirements, vegetable production, Western Cape</w:t>
      </w:r>
      <w:bookmarkEnd w:id="6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050"/>
        <w:gridCol w:w="3051"/>
        <w:gridCol w:w="3051"/>
      </w:tblGrid>
      <w:tr w:rsidR="006E0F67" w:rsidRPr="006A6A0C" w:rsidTr="006A6A0C">
        <w:trPr>
          <w:trHeight w:val="207"/>
        </w:trPr>
        <w:tc>
          <w:tcPr>
            <w:tcW w:w="1666" w:type="pct"/>
            <w:tcBorders>
              <w:bottom w:val="double" w:sz="4" w:space="0" w:color="auto"/>
            </w:tcBorders>
            <w:tcMar>
              <w:top w:w="85" w:type="dxa"/>
              <w:bottom w:w="85" w:type="dxa"/>
            </w:tcMar>
            <w:vAlign w:val="center"/>
          </w:tcPr>
          <w:p w:rsidR="006E0F67" w:rsidRPr="006A6A0C" w:rsidRDefault="006E0F67" w:rsidP="00B31A65">
            <w:pPr>
              <w:ind w:left="0" w:firstLine="0"/>
              <w:rPr>
                <w:b/>
                <w:sz w:val="18"/>
                <w:szCs w:val="18"/>
                <w:lang w:val="en-ZA"/>
              </w:rPr>
            </w:pPr>
            <w:r w:rsidRPr="006A6A0C">
              <w:rPr>
                <w:b/>
                <w:sz w:val="18"/>
                <w:szCs w:val="18"/>
                <w:lang w:val="en-ZA"/>
              </w:rPr>
              <w:t>Type</w:t>
            </w:r>
          </w:p>
        </w:tc>
        <w:tc>
          <w:tcPr>
            <w:tcW w:w="1667" w:type="pct"/>
            <w:tcBorders>
              <w:bottom w:val="double" w:sz="4" w:space="0" w:color="auto"/>
            </w:tcBorders>
            <w:tcMar>
              <w:top w:w="85" w:type="dxa"/>
              <w:bottom w:w="85" w:type="dxa"/>
            </w:tcMar>
            <w:vAlign w:val="center"/>
          </w:tcPr>
          <w:p w:rsidR="006E0F67" w:rsidRPr="006A6A0C" w:rsidRDefault="006E0F67" w:rsidP="00B31A65">
            <w:pPr>
              <w:ind w:left="0" w:firstLine="0"/>
              <w:jc w:val="center"/>
              <w:rPr>
                <w:b/>
                <w:sz w:val="18"/>
                <w:szCs w:val="18"/>
                <w:lang w:val="en-ZA"/>
              </w:rPr>
            </w:pPr>
            <w:r w:rsidRPr="006A6A0C">
              <w:rPr>
                <w:b/>
                <w:sz w:val="18"/>
                <w:szCs w:val="18"/>
                <w:lang w:val="en-ZA"/>
              </w:rPr>
              <w:t>Man days per ha</w:t>
            </w:r>
          </w:p>
        </w:tc>
        <w:tc>
          <w:tcPr>
            <w:tcW w:w="1667" w:type="pct"/>
            <w:tcBorders>
              <w:bottom w:val="double" w:sz="4" w:space="0" w:color="auto"/>
            </w:tcBorders>
            <w:tcMar>
              <w:top w:w="85" w:type="dxa"/>
              <w:bottom w:w="85" w:type="dxa"/>
            </w:tcMar>
            <w:vAlign w:val="center"/>
          </w:tcPr>
          <w:p w:rsidR="006E0F67" w:rsidRPr="006A6A0C" w:rsidRDefault="006E0F67" w:rsidP="00B31A65">
            <w:pPr>
              <w:ind w:left="0" w:firstLine="0"/>
              <w:jc w:val="center"/>
              <w:rPr>
                <w:b/>
                <w:sz w:val="18"/>
                <w:szCs w:val="18"/>
                <w:lang w:val="en-ZA"/>
              </w:rPr>
            </w:pPr>
            <w:r w:rsidRPr="006A6A0C">
              <w:rPr>
                <w:b/>
                <w:sz w:val="18"/>
                <w:szCs w:val="18"/>
                <w:lang w:val="en-ZA"/>
              </w:rPr>
              <w:t>Man years per ha</w:t>
            </w:r>
          </w:p>
        </w:tc>
      </w:tr>
      <w:tr w:rsidR="006E0F67" w:rsidRPr="006A6A0C" w:rsidTr="006A6A0C">
        <w:trPr>
          <w:trHeight w:val="207"/>
        </w:trPr>
        <w:tc>
          <w:tcPr>
            <w:tcW w:w="1666" w:type="pct"/>
            <w:tcBorders>
              <w:top w:val="double" w:sz="4" w:space="0" w:color="auto"/>
              <w:bottom w:val="single" w:sz="4" w:space="0" w:color="auto"/>
            </w:tcBorders>
            <w:tcMar>
              <w:top w:w="85" w:type="dxa"/>
              <w:bottom w:w="85" w:type="dxa"/>
            </w:tcMar>
            <w:vAlign w:val="center"/>
          </w:tcPr>
          <w:p w:rsidR="006E0F67" w:rsidRPr="006A6A0C" w:rsidRDefault="006E0F67" w:rsidP="00B31A65">
            <w:pPr>
              <w:ind w:left="0" w:firstLine="0"/>
              <w:rPr>
                <w:sz w:val="18"/>
                <w:szCs w:val="18"/>
                <w:lang w:val="en-ZA"/>
              </w:rPr>
            </w:pPr>
            <w:r w:rsidRPr="006A6A0C">
              <w:rPr>
                <w:sz w:val="18"/>
                <w:szCs w:val="18"/>
                <w:lang w:val="en-ZA"/>
              </w:rPr>
              <w:t>Permanent</w:t>
            </w:r>
          </w:p>
        </w:tc>
        <w:tc>
          <w:tcPr>
            <w:tcW w:w="1667" w:type="pct"/>
            <w:tcBorders>
              <w:top w:val="double" w:sz="4" w:space="0" w:color="auto"/>
              <w:bottom w:val="single" w:sz="4" w:space="0" w:color="auto"/>
            </w:tcBorders>
            <w:tcMar>
              <w:top w:w="85" w:type="dxa"/>
              <w:bottom w:w="85" w:type="dxa"/>
            </w:tcMar>
            <w:vAlign w:val="center"/>
          </w:tcPr>
          <w:p w:rsidR="006E0F67" w:rsidRPr="006A6A0C" w:rsidRDefault="006E0F67" w:rsidP="00B31A65">
            <w:pPr>
              <w:ind w:left="0" w:firstLine="0"/>
              <w:jc w:val="center"/>
              <w:rPr>
                <w:sz w:val="18"/>
                <w:szCs w:val="18"/>
                <w:lang w:val="en-ZA"/>
              </w:rPr>
            </w:pPr>
            <w:r w:rsidRPr="006A6A0C">
              <w:rPr>
                <w:sz w:val="18"/>
                <w:szCs w:val="18"/>
                <w:lang w:val="en-ZA"/>
              </w:rPr>
              <w:t>210</w:t>
            </w:r>
          </w:p>
        </w:tc>
        <w:tc>
          <w:tcPr>
            <w:tcW w:w="1667" w:type="pct"/>
            <w:tcBorders>
              <w:top w:val="double" w:sz="4" w:space="0" w:color="auto"/>
              <w:bottom w:val="single" w:sz="4" w:space="0" w:color="auto"/>
            </w:tcBorders>
            <w:tcMar>
              <w:top w:w="85" w:type="dxa"/>
              <w:bottom w:w="85" w:type="dxa"/>
            </w:tcMar>
            <w:vAlign w:val="center"/>
          </w:tcPr>
          <w:p w:rsidR="006E0F67" w:rsidRPr="006A6A0C" w:rsidRDefault="006E0F67" w:rsidP="00B31A65">
            <w:pPr>
              <w:ind w:left="0" w:firstLine="0"/>
              <w:jc w:val="center"/>
              <w:rPr>
                <w:sz w:val="18"/>
                <w:szCs w:val="18"/>
                <w:lang w:val="en-ZA"/>
              </w:rPr>
            </w:pPr>
            <w:r w:rsidRPr="006A6A0C">
              <w:rPr>
                <w:sz w:val="18"/>
                <w:szCs w:val="18"/>
                <w:lang w:val="en-ZA"/>
              </w:rPr>
              <w:t>0,9</w:t>
            </w:r>
          </w:p>
        </w:tc>
      </w:tr>
      <w:tr w:rsidR="006E0F67" w:rsidRPr="006A6A0C" w:rsidTr="006A6A0C">
        <w:trPr>
          <w:trHeight w:val="207"/>
        </w:trPr>
        <w:tc>
          <w:tcPr>
            <w:tcW w:w="1666" w:type="pct"/>
            <w:tcBorders>
              <w:top w:val="single" w:sz="4" w:space="0" w:color="auto"/>
              <w:bottom w:val="double" w:sz="4" w:space="0" w:color="auto"/>
            </w:tcBorders>
            <w:tcMar>
              <w:top w:w="85" w:type="dxa"/>
              <w:bottom w:w="85" w:type="dxa"/>
            </w:tcMar>
            <w:vAlign w:val="center"/>
          </w:tcPr>
          <w:p w:rsidR="006E0F67" w:rsidRPr="006A6A0C" w:rsidRDefault="006E0F67" w:rsidP="00B31A65">
            <w:pPr>
              <w:ind w:left="0" w:firstLine="0"/>
              <w:rPr>
                <w:sz w:val="18"/>
                <w:szCs w:val="18"/>
                <w:lang w:val="en-ZA"/>
              </w:rPr>
            </w:pPr>
            <w:r w:rsidRPr="006A6A0C">
              <w:rPr>
                <w:sz w:val="18"/>
                <w:szCs w:val="18"/>
                <w:lang w:val="en-ZA"/>
              </w:rPr>
              <w:t>Seasonal</w:t>
            </w:r>
          </w:p>
        </w:tc>
        <w:tc>
          <w:tcPr>
            <w:tcW w:w="1667" w:type="pct"/>
            <w:tcBorders>
              <w:top w:val="single" w:sz="4" w:space="0" w:color="auto"/>
              <w:bottom w:val="double" w:sz="4" w:space="0" w:color="auto"/>
            </w:tcBorders>
            <w:tcMar>
              <w:top w:w="85" w:type="dxa"/>
              <w:bottom w:w="85" w:type="dxa"/>
            </w:tcMar>
            <w:vAlign w:val="center"/>
          </w:tcPr>
          <w:p w:rsidR="006E0F67" w:rsidRPr="006A6A0C" w:rsidRDefault="006E0F67" w:rsidP="00B31A65">
            <w:pPr>
              <w:ind w:left="0" w:firstLine="0"/>
              <w:jc w:val="center"/>
              <w:rPr>
                <w:sz w:val="18"/>
                <w:szCs w:val="18"/>
                <w:lang w:val="en-ZA"/>
              </w:rPr>
            </w:pPr>
            <w:r w:rsidRPr="006A6A0C">
              <w:rPr>
                <w:sz w:val="18"/>
                <w:szCs w:val="18"/>
                <w:lang w:val="en-ZA"/>
              </w:rPr>
              <w:t>90</w:t>
            </w:r>
          </w:p>
        </w:tc>
        <w:tc>
          <w:tcPr>
            <w:tcW w:w="1667" w:type="pct"/>
            <w:tcBorders>
              <w:top w:val="single" w:sz="4" w:space="0" w:color="auto"/>
              <w:bottom w:val="double" w:sz="4" w:space="0" w:color="auto"/>
            </w:tcBorders>
            <w:tcMar>
              <w:top w:w="85" w:type="dxa"/>
              <w:bottom w:w="85" w:type="dxa"/>
            </w:tcMar>
            <w:vAlign w:val="center"/>
          </w:tcPr>
          <w:p w:rsidR="006E0F67" w:rsidRPr="006A6A0C" w:rsidRDefault="006E0F67" w:rsidP="00B31A65">
            <w:pPr>
              <w:ind w:left="0" w:firstLine="0"/>
              <w:jc w:val="center"/>
              <w:rPr>
                <w:sz w:val="18"/>
                <w:szCs w:val="18"/>
                <w:lang w:val="en-ZA"/>
              </w:rPr>
            </w:pPr>
            <w:r w:rsidRPr="006A6A0C">
              <w:rPr>
                <w:sz w:val="18"/>
                <w:szCs w:val="18"/>
                <w:lang w:val="en-ZA"/>
              </w:rPr>
              <w:t>0,4</w:t>
            </w:r>
          </w:p>
        </w:tc>
      </w:tr>
      <w:tr w:rsidR="006E0F67" w:rsidRPr="006A6A0C" w:rsidTr="006A6A0C">
        <w:trPr>
          <w:trHeight w:val="207"/>
        </w:trPr>
        <w:tc>
          <w:tcPr>
            <w:tcW w:w="1666" w:type="pct"/>
            <w:tcBorders>
              <w:top w:val="double" w:sz="4" w:space="0" w:color="auto"/>
              <w:bottom w:val="double" w:sz="4" w:space="0" w:color="auto"/>
            </w:tcBorders>
            <w:tcMar>
              <w:top w:w="85" w:type="dxa"/>
              <w:bottom w:w="85" w:type="dxa"/>
            </w:tcMar>
            <w:vAlign w:val="center"/>
          </w:tcPr>
          <w:p w:rsidR="006E0F67" w:rsidRPr="006A6A0C" w:rsidRDefault="006E0F67" w:rsidP="00B31A65">
            <w:pPr>
              <w:ind w:left="0" w:firstLine="0"/>
              <w:rPr>
                <w:b/>
                <w:sz w:val="18"/>
                <w:szCs w:val="18"/>
                <w:lang w:val="en-ZA"/>
              </w:rPr>
            </w:pPr>
            <w:r w:rsidRPr="006A6A0C">
              <w:rPr>
                <w:b/>
                <w:sz w:val="18"/>
                <w:szCs w:val="18"/>
                <w:lang w:val="en-ZA"/>
              </w:rPr>
              <w:t>TOTAL</w:t>
            </w:r>
          </w:p>
        </w:tc>
        <w:tc>
          <w:tcPr>
            <w:tcW w:w="1667" w:type="pct"/>
            <w:tcBorders>
              <w:top w:val="double" w:sz="4" w:space="0" w:color="auto"/>
              <w:bottom w:val="double" w:sz="4" w:space="0" w:color="auto"/>
            </w:tcBorders>
            <w:tcMar>
              <w:top w:w="85" w:type="dxa"/>
              <w:bottom w:w="85" w:type="dxa"/>
            </w:tcMar>
            <w:vAlign w:val="center"/>
          </w:tcPr>
          <w:p w:rsidR="006E0F67" w:rsidRPr="006A6A0C" w:rsidRDefault="006E0F67" w:rsidP="00B31A65">
            <w:pPr>
              <w:ind w:left="0" w:firstLine="0"/>
              <w:jc w:val="center"/>
              <w:rPr>
                <w:b/>
                <w:sz w:val="18"/>
                <w:szCs w:val="18"/>
                <w:lang w:val="en-ZA"/>
              </w:rPr>
            </w:pPr>
            <w:r w:rsidRPr="006A6A0C">
              <w:rPr>
                <w:b/>
                <w:sz w:val="18"/>
                <w:szCs w:val="18"/>
                <w:lang w:val="en-ZA"/>
              </w:rPr>
              <w:t>300</w:t>
            </w:r>
          </w:p>
        </w:tc>
        <w:tc>
          <w:tcPr>
            <w:tcW w:w="1667" w:type="pct"/>
            <w:tcBorders>
              <w:top w:val="double" w:sz="4" w:space="0" w:color="auto"/>
              <w:bottom w:val="double" w:sz="4" w:space="0" w:color="auto"/>
            </w:tcBorders>
            <w:tcMar>
              <w:top w:w="85" w:type="dxa"/>
              <w:bottom w:w="85" w:type="dxa"/>
            </w:tcMar>
            <w:vAlign w:val="center"/>
          </w:tcPr>
          <w:p w:rsidR="006E0F67" w:rsidRPr="006A6A0C" w:rsidRDefault="006E0F67" w:rsidP="00B31A65">
            <w:pPr>
              <w:ind w:left="0" w:firstLine="0"/>
              <w:jc w:val="center"/>
              <w:rPr>
                <w:b/>
                <w:sz w:val="18"/>
                <w:szCs w:val="18"/>
                <w:lang w:val="en-ZA"/>
              </w:rPr>
            </w:pPr>
            <w:r w:rsidRPr="006A6A0C">
              <w:rPr>
                <w:b/>
                <w:sz w:val="18"/>
                <w:szCs w:val="18"/>
                <w:lang w:val="en-ZA"/>
              </w:rPr>
              <w:t>1,3</w:t>
            </w:r>
          </w:p>
        </w:tc>
      </w:tr>
    </w:tbl>
    <w:p w:rsidR="009752C3" w:rsidRPr="006A6A0C" w:rsidRDefault="009752C3" w:rsidP="006A6A0C">
      <w:pPr>
        <w:tabs>
          <w:tab w:val="clear" w:pos="851"/>
        </w:tabs>
        <w:spacing w:line="360" w:lineRule="auto"/>
        <w:ind w:left="0" w:firstLine="0"/>
        <w:rPr>
          <w:rFonts w:cs="Arial"/>
          <w:sz w:val="20"/>
          <w:lang w:val="en-ZA"/>
        </w:rPr>
      </w:pPr>
    </w:p>
    <w:p w:rsidR="009752C3" w:rsidRPr="006A6A0C" w:rsidRDefault="006E0F67" w:rsidP="006A6A0C">
      <w:pPr>
        <w:tabs>
          <w:tab w:val="clear" w:pos="851"/>
        </w:tabs>
        <w:spacing w:line="360" w:lineRule="auto"/>
        <w:ind w:left="0" w:firstLine="0"/>
        <w:rPr>
          <w:rFonts w:cs="Arial"/>
          <w:sz w:val="20"/>
          <w:lang w:val="en-ZA"/>
        </w:rPr>
      </w:pPr>
      <w:r w:rsidRPr="006A6A0C">
        <w:rPr>
          <w:rFonts w:cs="Arial"/>
          <w:sz w:val="20"/>
          <w:lang w:val="en-ZA"/>
        </w:rPr>
        <w:t>One ha of vegetables create approximately 1</w:t>
      </w:r>
      <w:r w:rsidR="00755BF3" w:rsidRPr="006A6A0C">
        <w:rPr>
          <w:rFonts w:cs="Arial"/>
          <w:sz w:val="20"/>
          <w:lang w:val="en-ZA"/>
        </w:rPr>
        <w:t>, 3</w:t>
      </w:r>
      <w:r w:rsidRPr="006A6A0C">
        <w:rPr>
          <w:rFonts w:cs="Arial"/>
          <w:sz w:val="20"/>
          <w:lang w:val="en-ZA"/>
        </w:rPr>
        <w:t xml:space="preserve"> employment opportunities.</w:t>
      </w:r>
    </w:p>
    <w:p w:rsidR="006E0F67" w:rsidRPr="006A6A0C" w:rsidRDefault="006E0F67" w:rsidP="006A6A0C">
      <w:pPr>
        <w:tabs>
          <w:tab w:val="clear" w:pos="851"/>
        </w:tabs>
        <w:spacing w:line="360" w:lineRule="auto"/>
        <w:ind w:left="0" w:firstLine="0"/>
        <w:rPr>
          <w:rFonts w:cs="Arial"/>
          <w:sz w:val="20"/>
          <w:lang w:val="en-ZA"/>
        </w:rPr>
      </w:pPr>
    </w:p>
    <w:p w:rsidR="006E0F67" w:rsidRDefault="00C25B2A" w:rsidP="00C25B2A">
      <w:pPr>
        <w:tabs>
          <w:tab w:val="clear" w:pos="851"/>
        </w:tabs>
        <w:spacing w:line="360" w:lineRule="auto"/>
        <w:ind w:left="0" w:firstLine="0"/>
        <w:rPr>
          <w:rFonts w:cs="Arial"/>
          <w:sz w:val="20"/>
          <w:lang w:val="en-ZA"/>
        </w:rPr>
      </w:pPr>
      <w:r w:rsidRPr="006A6A0C">
        <w:rPr>
          <w:rFonts w:cs="Arial"/>
          <w:sz w:val="20"/>
          <w:lang w:val="en-ZA"/>
        </w:rPr>
        <w:t>The total labour requirements for vineyard production, excluding labour requirements in cellar is approximately 150 man days per ha or 0,65 employment opportunities per ha.</w:t>
      </w:r>
    </w:p>
    <w:p w:rsidR="006A6A0C" w:rsidRPr="006A6A0C" w:rsidRDefault="006A6A0C" w:rsidP="00C25B2A">
      <w:pPr>
        <w:tabs>
          <w:tab w:val="clear" w:pos="851"/>
        </w:tabs>
        <w:spacing w:line="360" w:lineRule="auto"/>
        <w:ind w:left="0" w:firstLine="0"/>
        <w:rPr>
          <w:rFonts w:cs="Arial"/>
          <w:sz w:val="20"/>
          <w:lang w:val="en-ZA"/>
        </w:rPr>
      </w:pPr>
    </w:p>
    <w:p w:rsidR="004D3298" w:rsidRPr="006A6A0C" w:rsidRDefault="004D3298" w:rsidP="006A6A0C">
      <w:pPr>
        <w:pStyle w:val="Heading1"/>
      </w:pPr>
      <w:bookmarkStart w:id="68" w:name="_Toc294788138"/>
      <w:r w:rsidRPr="006A6A0C">
        <w:t>Fatal flaws</w:t>
      </w:r>
      <w:bookmarkEnd w:id="68"/>
    </w:p>
    <w:p w:rsidR="004D3298" w:rsidRPr="006A6A0C" w:rsidRDefault="004D3298" w:rsidP="006A6A0C">
      <w:pPr>
        <w:tabs>
          <w:tab w:val="clear" w:pos="851"/>
        </w:tabs>
        <w:spacing w:line="360" w:lineRule="auto"/>
        <w:ind w:left="0" w:firstLine="0"/>
        <w:rPr>
          <w:rFonts w:cs="Arial"/>
          <w:sz w:val="20"/>
          <w:lang w:val="en-ZA"/>
        </w:rPr>
      </w:pPr>
      <w:r w:rsidRPr="006A6A0C">
        <w:rPr>
          <w:rFonts w:cs="Arial"/>
          <w:sz w:val="20"/>
          <w:lang w:val="en-ZA"/>
        </w:rPr>
        <w:t xml:space="preserve">Fatal flaws are defined as environmental problems that are impossible or prohibitively expensive to manage and that may render the project unacceptable from an </w:t>
      </w:r>
      <w:r w:rsidR="00FE73E3" w:rsidRPr="006A6A0C">
        <w:rPr>
          <w:rFonts w:cs="Arial"/>
          <w:sz w:val="20"/>
          <w:lang w:val="en-ZA"/>
        </w:rPr>
        <w:t xml:space="preserve">agricultural economic </w:t>
      </w:r>
      <w:r w:rsidRPr="006A6A0C">
        <w:rPr>
          <w:rFonts w:cs="Arial"/>
          <w:sz w:val="20"/>
          <w:lang w:val="en-ZA"/>
        </w:rPr>
        <w:t>perspective.</w:t>
      </w:r>
    </w:p>
    <w:p w:rsidR="004D3298" w:rsidRPr="006A6A0C" w:rsidRDefault="004D3298" w:rsidP="006A6A0C">
      <w:pPr>
        <w:tabs>
          <w:tab w:val="clear" w:pos="851"/>
        </w:tabs>
        <w:spacing w:line="360" w:lineRule="auto"/>
        <w:ind w:left="0" w:firstLine="0"/>
        <w:rPr>
          <w:rFonts w:cs="Arial"/>
          <w:sz w:val="20"/>
          <w:lang w:val="en-ZA"/>
        </w:rPr>
      </w:pPr>
    </w:p>
    <w:p w:rsidR="004D3298" w:rsidRPr="006A6A0C" w:rsidRDefault="004D3298" w:rsidP="006A6A0C">
      <w:pPr>
        <w:tabs>
          <w:tab w:val="clear" w:pos="851"/>
        </w:tabs>
        <w:spacing w:line="360" w:lineRule="auto"/>
        <w:ind w:left="0" w:firstLine="0"/>
        <w:rPr>
          <w:rFonts w:cs="Arial"/>
          <w:sz w:val="20"/>
          <w:lang w:val="en-ZA"/>
        </w:rPr>
      </w:pPr>
      <w:r w:rsidRPr="006A6A0C">
        <w:rPr>
          <w:rFonts w:cs="Arial"/>
          <w:sz w:val="20"/>
          <w:lang w:val="en-ZA"/>
        </w:rPr>
        <w:t xml:space="preserve">No serious fatal flaws </w:t>
      </w:r>
      <w:r w:rsidR="00185D52" w:rsidRPr="006A6A0C">
        <w:rPr>
          <w:rFonts w:cs="Arial"/>
          <w:sz w:val="20"/>
          <w:lang w:val="en-ZA"/>
        </w:rPr>
        <w:t xml:space="preserve">from an agricultural viewpoint </w:t>
      </w:r>
      <w:r w:rsidRPr="006A6A0C">
        <w:rPr>
          <w:rFonts w:cs="Arial"/>
          <w:sz w:val="20"/>
          <w:lang w:val="en-ZA"/>
        </w:rPr>
        <w:t>are identified</w:t>
      </w:r>
      <w:r w:rsidR="00185D52" w:rsidRPr="006A6A0C">
        <w:rPr>
          <w:rFonts w:cs="Arial"/>
          <w:sz w:val="20"/>
          <w:lang w:val="en-ZA"/>
        </w:rPr>
        <w:t xml:space="preserve">. </w:t>
      </w:r>
    </w:p>
    <w:p w:rsidR="00185D52" w:rsidRPr="006A6A0C" w:rsidRDefault="00185D52" w:rsidP="006A6A0C">
      <w:pPr>
        <w:tabs>
          <w:tab w:val="clear" w:pos="851"/>
        </w:tabs>
        <w:spacing w:line="360" w:lineRule="auto"/>
        <w:ind w:left="0" w:firstLine="0"/>
        <w:rPr>
          <w:rFonts w:cs="Arial"/>
          <w:sz w:val="20"/>
          <w:lang w:val="en-ZA"/>
        </w:rPr>
      </w:pPr>
    </w:p>
    <w:p w:rsidR="00185D52" w:rsidRPr="006A6A0C" w:rsidRDefault="0064105D" w:rsidP="006A6A0C">
      <w:pPr>
        <w:tabs>
          <w:tab w:val="clear" w:pos="851"/>
        </w:tabs>
        <w:spacing w:line="360" w:lineRule="auto"/>
        <w:ind w:left="0" w:firstLine="0"/>
        <w:rPr>
          <w:rFonts w:cs="Arial"/>
          <w:sz w:val="20"/>
          <w:lang w:val="en-ZA"/>
        </w:rPr>
      </w:pPr>
      <w:r w:rsidRPr="006A6A0C">
        <w:rPr>
          <w:rFonts w:cs="Arial"/>
          <w:sz w:val="20"/>
          <w:lang w:val="en-ZA"/>
        </w:rPr>
        <w:t>T</w:t>
      </w:r>
      <w:r w:rsidR="00030562" w:rsidRPr="006A6A0C">
        <w:rPr>
          <w:rFonts w:cs="Arial"/>
          <w:sz w:val="20"/>
          <w:lang w:val="en-ZA"/>
        </w:rPr>
        <w:t xml:space="preserve">he proposed power lines will interfere </w:t>
      </w:r>
      <w:r w:rsidR="0054091F" w:rsidRPr="006A6A0C">
        <w:rPr>
          <w:rFonts w:cs="Arial"/>
          <w:sz w:val="20"/>
          <w:lang w:val="en-ZA"/>
        </w:rPr>
        <w:t xml:space="preserve">with </w:t>
      </w:r>
      <w:r w:rsidR="00030562" w:rsidRPr="006A6A0C">
        <w:rPr>
          <w:rFonts w:cs="Arial"/>
          <w:sz w:val="20"/>
          <w:lang w:val="en-ZA"/>
        </w:rPr>
        <w:t xml:space="preserve">crop production </w:t>
      </w:r>
      <w:r w:rsidRPr="006A6A0C">
        <w:rPr>
          <w:rFonts w:cs="Arial"/>
          <w:sz w:val="20"/>
          <w:lang w:val="en-ZA"/>
        </w:rPr>
        <w:t>but it can be rectified by means of mitigation measures.</w:t>
      </w:r>
    </w:p>
    <w:p w:rsidR="00030562" w:rsidRPr="006A6A0C" w:rsidRDefault="00030562" w:rsidP="006A6A0C">
      <w:pPr>
        <w:tabs>
          <w:tab w:val="clear" w:pos="851"/>
        </w:tabs>
        <w:spacing w:line="360" w:lineRule="auto"/>
        <w:ind w:left="0" w:firstLine="0"/>
        <w:rPr>
          <w:rFonts w:cs="Arial"/>
          <w:sz w:val="20"/>
          <w:lang w:val="en-ZA"/>
        </w:rPr>
      </w:pPr>
    </w:p>
    <w:p w:rsidR="00030562" w:rsidRPr="006A6A0C" w:rsidRDefault="00030562" w:rsidP="006A6A0C">
      <w:pPr>
        <w:tabs>
          <w:tab w:val="clear" w:pos="851"/>
        </w:tabs>
        <w:spacing w:line="360" w:lineRule="auto"/>
        <w:ind w:left="0" w:firstLine="0"/>
        <w:rPr>
          <w:rFonts w:cs="Arial"/>
          <w:sz w:val="20"/>
          <w:lang w:val="en-ZA"/>
        </w:rPr>
      </w:pPr>
      <w:r w:rsidRPr="006A6A0C">
        <w:rPr>
          <w:rFonts w:cs="Arial"/>
          <w:sz w:val="20"/>
          <w:lang w:val="en-ZA"/>
        </w:rPr>
        <w:t xml:space="preserve">Vergenoegd Wine Estate </w:t>
      </w:r>
      <w:r w:rsidR="0054091F" w:rsidRPr="006A6A0C">
        <w:rPr>
          <w:rFonts w:cs="Arial"/>
          <w:sz w:val="20"/>
          <w:lang w:val="en-ZA"/>
        </w:rPr>
        <w:t xml:space="preserve">is of </w:t>
      </w:r>
      <w:r w:rsidR="00EA5EEB" w:rsidRPr="006A6A0C">
        <w:rPr>
          <w:rFonts w:cs="Arial"/>
          <w:sz w:val="20"/>
          <w:lang w:val="en-ZA"/>
        </w:rPr>
        <w:t>a</w:t>
      </w:r>
      <w:r w:rsidR="0054091F" w:rsidRPr="006A6A0C">
        <w:rPr>
          <w:rFonts w:cs="Arial"/>
          <w:sz w:val="20"/>
          <w:lang w:val="en-ZA"/>
        </w:rPr>
        <w:t>est</w:t>
      </w:r>
      <w:r w:rsidR="00311CDE" w:rsidRPr="006A6A0C">
        <w:rPr>
          <w:rFonts w:cs="Arial"/>
          <w:sz w:val="20"/>
          <w:lang w:val="en-ZA"/>
        </w:rPr>
        <w:t>hetical</w:t>
      </w:r>
      <w:r w:rsidR="0054091F" w:rsidRPr="006A6A0C">
        <w:rPr>
          <w:rFonts w:cs="Arial"/>
          <w:sz w:val="20"/>
          <w:lang w:val="en-ZA"/>
        </w:rPr>
        <w:t xml:space="preserve"> importance as it is an historical farm and historical monuments are present on the property. </w:t>
      </w:r>
      <w:r w:rsidR="00D858B3" w:rsidRPr="006A6A0C">
        <w:rPr>
          <w:rFonts w:cs="Arial"/>
          <w:sz w:val="20"/>
          <w:lang w:val="en-ZA"/>
        </w:rPr>
        <w:t xml:space="preserve">It is also an important tourist attraction. </w:t>
      </w:r>
      <w:r w:rsidR="0054091F" w:rsidRPr="006A6A0C">
        <w:rPr>
          <w:rFonts w:cs="Arial"/>
          <w:sz w:val="20"/>
          <w:lang w:val="en-ZA"/>
        </w:rPr>
        <w:t xml:space="preserve">The presence of power lines, intersecting the estate may detract the </w:t>
      </w:r>
      <w:r w:rsidR="000B31C2" w:rsidRPr="006A6A0C">
        <w:rPr>
          <w:rFonts w:cs="Arial"/>
          <w:sz w:val="20"/>
          <w:lang w:val="en-ZA"/>
        </w:rPr>
        <w:t>a</w:t>
      </w:r>
      <w:r w:rsidR="0054091F" w:rsidRPr="006A6A0C">
        <w:rPr>
          <w:rFonts w:cs="Arial"/>
          <w:sz w:val="20"/>
          <w:lang w:val="en-ZA"/>
        </w:rPr>
        <w:t>e</w:t>
      </w:r>
      <w:r w:rsidR="0006489F" w:rsidRPr="006A6A0C">
        <w:rPr>
          <w:rFonts w:cs="Arial"/>
          <w:sz w:val="20"/>
          <w:lang w:val="en-ZA"/>
        </w:rPr>
        <w:t>sthetical</w:t>
      </w:r>
      <w:r w:rsidR="0054091F" w:rsidRPr="006A6A0C">
        <w:rPr>
          <w:rFonts w:cs="Arial"/>
          <w:sz w:val="20"/>
          <w:lang w:val="en-ZA"/>
        </w:rPr>
        <w:t xml:space="preserve"> value of the estate.</w:t>
      </w:r>
    </w:p>
    <w:p w:rsidR="00030562" w:rsidRPr="006A6A0C" w:rsidRDefault="00030562" w:rsidP="006A6A0C">
      <w:pPr>
        <w:tabs>
          <w:tab w:val="clear" w:pos="851"/>
        </w:tabs>
        <w:spacing w:line="360" w:lineRule="auto"/>
        <w:ind w:left="0" w:firstLine="0"/>
        <w:rPr>
          <w:rFonts w:cs="Arial"/>
          <w:sz w:val="20"/>
          <w:lang w:val="en-ZA"/>
        </w:rPr>
      </w:pPr>
    </w:p>
    <w:p w:rsidR="00030562" w:rsidRPr="006A6A0C" w:rsidRDefault="00825DB6" w:rsidP="006A6A0C">
      <w:pPr>
        <w:tabs>
          <w:tab w:val="clear" w:pos="851"/>
        </w:tabs>
        <w:spacing w:line="360" w:lineRule="auto"/>
        <w:ind w:left="0" w:firstLine="0"/>
        <w:rPr>
          <w:rFonts w:cs="Arial"/>
          <w:sz w:val="20"/>
          <w:lang w:val="en-ZA"/>
        </w:rPr>
      </w:pPr>
      <w:r w:rsidRPr="006A6A0C">
        <w:rPr>
          <w:rFonts w:cs="Arial"/>
          <w:sz w:val="20"/>
          <w:lang w:val="en-ZA"/>
        </w:rPr>
        <w:t xml:space="preserve">The agricultural potential of the alternative substation </w:t>
      </w:r>
      <w:r w:rsidR="00D02936" w:rsidRPr="006A6A0C">
        <w:rPr>
          <w:rFonts w:cs="Arial"/>
          <w:sz w:val="20"/>
          <w:lang w:val="en-ZA"/>
        </w:rPr>
        <w:t>is very low.</w:t>
      </w:r>
    </w:p>
    <w:p w:rsidR="006A6A0C" w:rsidRPr="006A6A0C" w:rsidRDefault="006A6A0C" w:rsidP="006A6A0C">
      <w:pPr>
        <w:tabs>
          <w:tab w:val="clear" w:pos="851"/>
        </w:tabs>
        <w:spacing w:line="360" w:lineRule="auto"/>
        <w:ind w:left="0" w:firstLine="0"/>
        <w:rPr>
          <w:rFonts w:cs="Arial"/>
          <w:sz w:val="20"/>
          <w:lang w:val="en-ZA"/>
        </w:rPr>
      </w:pPr>
    </w:p>
    <w:p w:rsidR="00044866" w:rsidRPr="006A6A0C" w:rsidRDefault="006A6A0C" w:rsidP="006A6A0C">
      <w:pPr>
        <w:pStyle w:val="Heading1"/>
      </w:pPr>
      <w:r>
        <w:rPr>
          <w:lang w:val="en-ZA"/>
        </w:rPr>
        <w:br w:type="page"/>
      </w:r>
      <w:bookmarkStart w:id="69" w:name="_Toc294788139"/>
      <w:r w:rsidR="00950410" w:rsidRPr="006A6A0C">
        <w:lastRenderedPageBreak/>
        <w:t>Impact assessment</w:t>
      </w:r>
      <w:bookmarkEnd w:id="69"/>
    </w:p>
    <w:p w:rsidR="00D936C5" w:rsidRPr="006A6A0C" w:rsidRDefault="00D359D1" w:rsidP="006A6A0C">
      <w:pPr>
        <w:pStyle w:val="Heading2"/>
      </w:pPr>
      <w:bookmarkStart w:id="70" w:name="_Toc294788140"/>
      <w:r w:rsidRPr="006A6A0C">
        <w:t>Affected a</w:t>
      </w:r>
      <w:r w:rsidR="00A70E9A" w:rsidRPr="006A6A0C">
        <w:t>rea</w:t>
      </w:r>
      <w:bookmarkEnd w:id="70"/>
    </w:p>
    <w:p w:rsidR="00A70E9A" w:rsidRPr="00B31A65" w:rsidRDefault="0041012F" w:rsidP="00D936C5">
      <w:pPr>
        <w:pStyle w:val="Heading3"/>
        <w:rPr>
          <w:lang w:val="en-ZA"/>
        </w:rPr>
      </w:pPr>
      <w:bookmarkStart w:id="71" w:name="_Toc294788141"/>
      <w:r w:rsidRPr="00B31A65">
        <w:rPr>
          <w:lang w:val="en-ZA"/>
        </w:rPr>
        <w:t>Transmission</w:t>
      </w:r>
      <w:r w:rsidR="00D936C5" w:rsidRPr="00B31A65">
        <w:rPr>
          <w:lang w:val="en-ZA"/>
        </w:rPr>
        <w:t xml:space="preserve"> lines</w:t>
      </w:r>
      <w:bookmarkEnd w:id="71"/>
    </w:p>
    <w:p w:rsidR="00A70E9A" w:rsidRPr="00B31A65" w:rsidRDefault="00A70E9A" w:rsidP="00A70E9A">
      <w:pPr>
        <w:tabs>
          <w:tab w:val="clear" w:pos="851"/>
        </w:tabs>
        <w:spacing w:line="360" w:lineRule="auto"/>
        <w:ind w:left="0" w:firstLine="0"/>
        <w:rPr>
          <w:rFonts w:cs="Arial"/>
          <w:sz w:val="20"/>
          <w:lang w:val="en-ZA"/>
        </w:rPr>
      </w:pPr>
      <w:r w:rsidRPr="00B31A65">
        <w:rPr>
          <w:rFonts w:cs="Arial"/>
          <w:sz w:val="20"/>
          <w:lang w:val="en-ZA"/>
        </w:rPr>
        <w:t xml:space="preserve">Depending on route alignment, Eskom may require access/service roads for the maintenance phases. </w:t>
      </w:r>
    </w:p>
    <w:p w:rsidR="00A70E9A" w:rsidRPr="00B31A65" w:rsidRDefault="00A70E9A" w:rsidP="00A70E9A">
      <w:pPr>
        <w:tabs>
          <w:tab w:val="clear" w:pos="851"/>
        </w:tabs>
        <w:spacing w:line="360" w:lineRule="auto"/>
        <w:ind w:left="0" w:firstLine="0"/>
        <w:rPr>
          <w:rFonts w:cs="Arial"/>
          <w:sz w:val="20"/>
          <w:lang w:val="en-ZA"/>
        </w:rPr>
      </w:pPr>
      <w:r w:rsidRPr="00B31A65">
        <w:rPr>
          <w:rFonts w:cs="Arial"/>
          <w:sz w:val="20"/>
          <w:lang w:val="en-ZA"/>
        </w:rPr>
        <w:t xml:space="preserve">The width of servitude areas may vary from 55 m for self supporting structures to 35 m for </w:t>
      </w:r>
      <w:r w:rsidR="0041012F" w:rsidRPr="00B31A65">
        <w:rPr>
          <w:rFonts w:cs="Arial"/>
          <w:sz w:val="20"/>
          <w:lang w:val="en-ZA"/>
        </w:rPr>
        <w:t>monopole</w:t>
      </w:r>
      <w:r w:rsidRPr="00B31A65">
        <w:rPr>
          <w:rFonts w:cs="Arial"/>
          <w:sz w:val="20"/>
          <w:lang w:val="en-ZA"/>
        </w:rPr>
        <w:t xml:space="preserve"> structures.</w:t>
      </w:r>
    </w:p>
    <w:p w:rsidR="00A70E9A" w:rsidRDefault="00A70E9A" w:rsidP="00A70E9A">
      <w:pPr>
        <w:tabs>
          <w:tab w:val="clear" w:pos="851"/>
        </w:tabs>
        <w:spacing w:line="360" w:lineRule="auto"/>
        <w:ind w:left="0" w:firstLine="0"/>
        <w:rPr>
          <w:rFonts w:cs="Arial"/>
          <w:sz w:val="20"/>
          <w:lang w:val="en-ZA"/>
        </w:rPr>
      </w:pPr>
      <w:r w:rsidRPr="00B31A65">
        <w:rPr>
          <w:rFonts w:cs="Arial"/>
          <w:sz w:val="20"/>
          <w:lang w:val="en-ZA"/>
        </w:rPr>
        <w:t xml:space="preserve">The total servitude areas where lines intersect cultivated lines </w:t>
      </w:r>
      <w:r w:rsidR="0041012F" w:rsidRPr="00B31A65">
        <w:rPr>
          <w:rFonts w:cs="Arial"/>
          <w:sz w:val="20"/>
          <w:lang w:val="en-ZA"/>
        </w:rPr>
        <w:t>are</w:t>
      </w:r>
      <w:r w:rsidRPr="00B31A65">
        <w:rPr>
          <w:rFonts w:cs="Arial"/>
          <w:sz w:val="20"/>
          <w:lang w:val="en-ZA"/>
        </w:rPr>
        <w:t xml:space="preserve"> shown in </w:t>
      </w:r>
      <w:fldSimple w:instr=" REF _Ref288123202 \h  \* MERGEFORMAT ">
        <w:r w:rsidR="00B445CA" w:rsidRPr="006A6A0C">
          <w:rPr>
            <w:rFonts w:cs="Arial"/>
            <w:sz w:val="20"/>
            <w:lang w:val="en-ZA"/>
          </w:rPr>
          <w:t>Table 8</w:t>
        </w:r>
      </w:fldSimple>
      <w:r w:rsidRPr="00B31A65">
        <w:rPr>
          <w:rFonts w:cs="Arial"/>
          <w:sz w:val="20"/>
          <w:lang w:val="en-ZA"/>
        </w:rPr>
        <w:t>.</w:t>
      </w:r>
    </w:p>
    <w:p w:rsidR="006A6A0C" w:rsidRPr="00B31A65" w:rsidRDefault="006A6A0C" w:rsidP="00A70E9A">
      <w:pPr>
        <w:tabs>
          <w:tab w:val="clear" w:pos="851"/>
        </w:tabs>
        <w:spacing w:line="360" w:lineRule="auto"/>
        <w:ind w:left="0" w:firstLine="0"/>
        <w:rPr>
          <w:rFonts w:cs="Arial"/>
          <w:sz w:val="20"/>
          <w:lang w:val="en-ZA"/>
        </w:rPr>
      </w:pPr>
    </w:p>
    <w:p w:rsidR="00A70E9A" w:rsidRPr="00B31A65" w:rsidRDefault="00A70E9A" w:rsidP="00B31A65">
      <w:pPr>
        <w:pStyle w:val="Caption"/>
        <w:spacing w:line="360" w:lineRule="auto"/>
        <w:ind w:left="851" w:hanging="851"/>
      </w:pPr>
      <w:bookmarkStart w:id="72" w:name="_Ref288123202"/>
      <w:bookmarkStart w:id="73" w:name="_Toc294788111"/>
      <w:r w:rsidRPr="00B31A65">
        <w:t xml:space="preserve">Table </w:t>
      </w:r>
      <w:fldSimple w:instr=" SEQ Table \* ARABIC ">
        <w:r w:rsidR="00B445CA" w:rsidRPr="00B31A65">
          <w:t>8</w:t>
        </w:r>
      </w:fldSimple>
      <w:bookmarkEnd w:id="72"/>
      <w:r w:rsidRPr="00B31A65">
        <w:tab/>
        <w:t>Areas of servitudes according to region</w:t>
      </w:r>
      <w:bookmarkEnd w:id="7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483"/>
        <w:gridCol w:w="1657"/>
        <w:gridCol w:w="1506"/>
        <w:gridCol w:w="1506"/>
      </w:tblGrid>
      <w:tr w:rsidR="00A70E9A" w:rsidRPr="00B31A65" w:rsidTr="00B31A65">
        <w:tc>
          <w:tcPr>
            <w:tcW w:w="2449" w:type="pct"/>
            <w:tcBorders>
              <w:top w:val="double" w:sz="4" w:space="0" w:color="auto"/>
              <w:bottom w:val="double" w:sz="4" w:space="0" w:color="auto"/>
              <w:right w:val="double" w:sz="4" w:space="0" w:color="auto"/>
            </w:tcBorders>
            <w:vAlign w:val="center"/>
          </w:tcPr>
          <w:p w:rsidR="00A70E9A" w:rsidRPr="00B31A65" w:rsidRDefault="00A70E9A" w:rsidP="00B31A65">
            <w:pPr>
              <w:tabs>
                <w:tab w:val="clear" w:pos="851"/>
              </w:tabs>
              <w:spacing w:line="360" w:lineRule="auto"/>
              <w:ind w:left="0" w:firstLine="0"/>
              <w:rPr>
                <w:rFonts w:cs="Arial"/>
                <w:sz w:val="18"/>
                <w:szCs w:val="18"/>
                <w:lang w:val="en-ZA"/>
              </w:rPr>
            </w:pPr>
            <w:r w:rsidRPr="00B31A65">
              <w:rPr>
                <w:rFonts w:cs="Arial"/>
                <w:sz w:val="18"/>
                <w:szCs w:val="18"/>
                <w:lang w:val="en-ZA"/>
              </w:rPr>
              <w:t>Region</w:t>
            </w:r>
          </w:p>
        </w:tc>
        <w:tc>
          <w:tcPr>
            <w:tcW w:w="905" w:type="pct"/>
            <w:tcBorders>
              <w:left w:val="double" w:sz="4" w:space="0" w:color="auto"/>
              <w:bottom w:val="double" w:sz="4" w:space="0" w:color="auto"/>
            </w:tcBorders>
            <w:vAlign w:val="center"/>
          </w:tcPr>
          <w:p w:rsidR="00A70E9A" w:rsidRPr="00B31A65" w:rsidRDefault="00A70E9A" w:rsidP="006A6A0C">
            <w:pPr>
              <w:tabs>
                <w:tab w:val="clear" w:pos="851"/>
              </w:tabs>
              <w:spacing w:line="360" w:lineRule="auto"/>
              <w:ind w:left="0" w:firstLine="0"/>
              <w:jc w:val="center"/>
              <w:rPr>
                <w:rFonts w:cs="Arial"/>
                <w:sz w:val="18"/>
                <w:szCs w:val="18"/>
                <w:lang w:val="en-ZA"/>
              </w:rPr>
            </w:pPr>
            <w:r w:rsidRPr="00B31A65">
              <w:rPr>
                <w:rFonts w:cs="Arial"/>
                <w:sz w:val="18"/>
                <w:szCs w:val="18"/>
                <w:lang w:val="en-ZA"/>
              </w:rPr>
              <w:t>Estimated Distance</w:t>
            </w:r>
            <w:r w:rsidR="006A6A0C">
              <w:rPr>
                <w:rFonts w:cs="Arial"/>
                <w:sz w:val="18"/>
                <w:szCs w:val="18"/>
                <w:lang w:val="en-ZA"/>
              </w:rPr>
              <w:t xml:space="preserve"> </w:t>
            </w:r>
            <w:r w:rsidRPr="00B31A65">
              <w:rPr>
                <w:rFonts w:cs="Arial"/>
                <w:sz w:val="18"/>
                <w:szCs w:val="18"/>
                <w:lang w:val="en-ZA"/>
              </w:rPr>
              <w:t>(km)</w:t>
            </w:r>
          </w:p>
        </w:tc>
        <w:tc>
          <w:tcPr>
            <w:tcW w:w="823" w:type="pct"/>
            <w:tcBorders>
              <w:bottom w:val="double" w:sz="4" w:space="0" w:color="auto"/>
            </w:tcBorders>
            <w:vAlign w:val="center"/>
          </w:tcPr>
          <w:p w:rsidR="00A70E9A" w:rsidRPr="00B31A65" w:rsidRDefault="00A70E9A" w:rsidP="006A6A0C">
            <w:pPr>
              <w:tabs>
                <w:tab w:val="clear" w:pos="851"/>
              </w:tabs>
              <w:spacing w:line="360" w:lineRule="auto"/>
              <w:ind w:left="0" w:firstLine="0"/>
              <w:jc w:val="center"/>
              <w:rPr>
                <w:rFonts w:cs="Arial"/>
                <w:sz w:val="18"/>
                <w:szCs w:val="18"/>
                <w:lang w:val="en-ZA"/>
              </w:rPr>
            </w:pPr>
            <w:r w:rsidRPr="00B31A65">
              <w:rPr>
                <w:rFonts w:cs="Arial"/>
                <w:sz w:val="18"/>
                <w:szCs w:val="18"/>
                <w:lang w:val="en-ZA"/>
              </w:rPr>
              <w:t>Min servitude area</w:t>
            </w:r>
            <w:r w:rsidR="006A6A0C">
              <w:rPr>
                <w:rFonts w:cs="Arial"/>
                <w:sz w:val="18"/>
                <w:szCs w:val="18"/>
                <w:lang w:val="en-ZA"/>
              </w:rPr>
              <w:t xml:space="preserve"> </w:t>
            </w:r>
            <w:r w:rsidRPr="00B31A65">
              <w:rPr>
                <w:rFonts w:cs="Arial"/>
                <w:sz w:val="18"/>
                <w:szCs w:val="18"/>
                <w:lang w:val="en-ZA"/>
              </w:rPr>
              <w:t>(ha)</w:t>
            </w:r>
          </w:p>
        </w:tc>
        <w:tc>
          <w:tcPr>
            <w:tcW w:w="823" w:type="pct"/>
            <w:tcBorders>
              <w:bottom w:val="double" w:sz="4" w:space="0" w:color="auto"/>
            </w:tcBorders>
            <w:vAlign w:val="center"/>
          </w:tcPr>
          <w:p w:rsidR="00A70E9A" w:rsidRPr="00B31A65" w:rsidRDefault="00A70E9A" w:rsidP="006A6A0C">
            <w:pPr>
              <w:tabs>
                <w:tab w:val="clear" w:pos="851"/>
              </w:tabs>
              <w:spacing w:line="360" w:lineRule="auto"/>
              <w:ind w:left="0" w:firstLine="0"/>
              <w:jc w:val="center"/>
              <w:rPr>
                <w:rFonts w:cs="Arial"/>
                <w:sz w:val="18"/>
                <w:szCs w:val="18"/>
                <w:lang w:val="en-ZA"/>
              </w:rPr>
            </w:pPr>
            <w:r w:rsidRPr="00B31A65">
              <w:rPr>
                <w:rFonts w:cs="Arial"/>
                <w:sz w:val="18"/>
                <w:szCs w:val="18"/>
                <w:lang w:val="en-ZA"/>
              </w:rPr>
              <w:t>Max servitude area</w:t>
            </w:r>
            <w:r w:rsidR="006A6A0C">
              <w:rPr>
                <w:rFonts w:cs="Arial"/>
                <w:sz w:val="18"/>
                <w:szCs w:val="18"/>
                <w:lang w:val="en-ZA"/>
              </w:rPr>
              <w:t xml:space="preserve"> </w:t>
            </w:r>
            <w:r w:rsidRPr="00B31A65">
              <w:rPr>
                <w:rFonts w:cs="Arial"/>
                <w:sz w:val="18"/>
                <w:szCs w:val="18"/>
                <w:lang w:val="en-ZA"/>
              </w:rPr>
              <w:t>(ha)</w:t>
            </w:r>
          </w:p>
        </w:tc>
      </w:tr>
      <w:tr w:rsidR="00A70E9A" w:rsidRPr="00B31A65" w:rsidTr="00B31A65">
        <w:tc>
          <w:tcPr>
            <w:tcW w:w="2449" w:type="pct"/>
            <w:tcBorders>
              <w:top w:val="double" w:sz="4" w:space="0" w:color="auto"/>
              <w:bottom w:val="single" w:sz="4" w:space="0" w:color="auto"/>
              <w:right w:val="double" w:sz="4" w:space="0" w:color="auto"/>
            </w:tcBorders>
            <w:vAlign w:val="center"/>
          </w:tcPr>
          <w:p w:rsidR="00A70E9A" w:rsidRPr="00B31A65" w:rsidRDefault="00A70E9A" w:rsidP="00B31A65">
            <w:pPr>
              <w:tabs>
                <w:tab w:val="clear" w:pos="851"/>
              </w:tabs>
              <w:spacing w:line="360" w:lineRule="auto"/>
              <w:ind w:left="0" w:firstLine="0"/>
              <w:rPr>
                <w:rFonts w:cs="Arial"/>
                <w:sz w:val="18"/>
                <w:szCs w:val="18"/>
                <w:lang w:val="en-ZA"/>
              </w:rPr>
            </w:pPr>
            <w:r w:rsidRPr="00B31A65">
              <w:rPr>
                <w:rFonts w:cs="Arial"/>
                <w:sz w:val="18"/>
                <w:szCs w:val="18"/>
                <w:lang w:val="en-ZA"/>
              </w:rPr>
              <w:t xml:space="preserve">Area close to Firgrove </w:t>
            </w:r>
            <w:r w:rsidR="006A6A0C" w:rsidRPr="00B31A65">
              <w:rPr>
                <w:rFonts w:cs="Arial"/>
                <w:sz w:val="18"/>
                <w:szCs w:val="18"/>
                <w:lang w:val="en-ZA"/>
              </w:rPr>
              <w:t>substation</w:t>
            </w:r>
            <w:r w:rsidRPr="00B31A65">
              <w:rPr>
                <w:rFonts w:cs="Arial"/>
                <w:sz w:val="18"/>
                <w:szCs w:val="18"/>
                <w:lang w:val="en-ZA"/>
              </w:rPr>
              <w:t xml:space="preserve"> (Alternative </w:t>
            </w:r>
            <w:r w:rsidR="00CC344E" w:rsidRPr="00B31A65">
              <w:rPr>
                <w:rFonts w:cs="Arial"/>
                <w:sz w:val="18"/>
                <w:szCs w:val="18"/>
                <w:lang w:val="en-ZA"/>
              </w:rPr>
              <w:t>A</w:t>
            </w:r>
            <w:r w:rsidRPr="00B31A65">
              <w:rPr>
                <w:rFonts w:cs="Arial"/>
                <w:sz w:val="18"/>
                <w:szCs w:val="18"/>
                <w:lang w:val="en-ZA"/>
              </w:rPr>
              <w:t>)</w:t>
            </w:r>
          </w:p>
        </w:tc>
        <w:tc>
          <w:tcPr>
            <w:tcW w:w="905" w:type="pct"/>
            <w:tcBorders>
              <w:top w:val="double" w:sz="4" w:space="0" w:color="auto"/>
              <w:left w:val="double" w:sz="4" w:space="0" w:color="auto"/>
              <w:bottom w:val="single" w:sz="4" w:space="0" w:color="auto"/>
            </w:tcBorders>
            <w:vAlign w:val="center"/>
          </w:tcPr>
          <w:p w:rsidR="00A70E9A" w:rsidRPr="00B31A65" w:rsidRDefault="00AA17B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2.4</w:t>
            </w:r>
          </w:p>
        </w:tc>
        <w:tc>
          <w:tcPr>
            <w:tcW w:w="823" w:type="pct"/>
            <w:tcBorders>
              <w:top w:val="double" w:sz="4" w:space="0" w:color="auto"/>
              <w:bottom w:val="single" w:sz="4" w:space="0" w:color="auto"/>
            </w:tcBorders>
            <w:vAlign w:val="center"/>
          </w:tcPr>
          <w:p w:rsidR="00A70E9A" w:rsidRPr="00B31A65" w:rsidRDefault="00AA17B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8.4 ha</w:t>
            </w:r>
          </w:p>
        </w:tc>
        <w:tc>
          <w:tcPr>
            <w:tcW w:w="823" w:type="pct"/>
            <w:tcBorders>
              <w:top w:val="double" w:sz="4" w:space="0" w:color="auto"/>
              <w:bottom w:val="single" w:sz="4" w:space="0" w:color="auto"/>
            </w:tcBorders>
            <w:vAlign w:val="center"/>
          </w:tcPr>
          <w:p w:rsidR="00A70E9A" w:rsidRPr="00B31A65" w:rsidRDefault="00AA17B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13 ha</w:t>
            </w:r>
          </w:p>
        </w:tc>
      </w:tr>
      <w:tr w:rsidR="00A70E9A" w:rsidRPr="00B31A65" w:rsidTr="00B31A65">
        <w:tc>
          <w:tcPr>
            <w:tcW w:w="2449" w:type="pct"/>
            <w:tcBorders>
              <w:top w:val="single" w:sz="4" w:space="0" w:color="auto"/>
              <w:right w:val="double" w:sz="4" w:space="0" w:color="auto"/>
            </w:tcBorders>
            <w:vAlign w:val="center"/>
          </w:tcPr>
          <w:p w:rsidR="00A70E9A" w:rsidRPr="00B31A65" w:rsidRDefault="00A70E9A" w:rsidP="00B31A65">
            <w:pPr>
              <w:tabs>
                <w:tab w:val="clear" w:pos="851"/>
              </w:tabs>
              <w:spacing w:line="360" w:lineRule="auto"/>
              <w:ind w:left="0" w:firstLine="0"/>
              <w:rPr>
                <w:rFonts w:cs="Arial"/>
                <w:sz w:val="18"/>
                <w:szCs w:val="18"/>
                <w:lang w:val="en-ZA"/>
              </w:rPr>
            </w:pPr>
            <w:r w:rsidRPr="00B31A65">
              <w:rPr>
                <w:rFonts w:cs="Arial"/>
                <w:sz w:val="18"/>
                <w:szCs w:val="18"/>
                <w:lang w:val="en-ZA"/>
              </w:rPr>
              <w:t>Vergenoegd (Alt</w:t>
            </w:r>
            <w:r w:rsidR="00CC344E" w:rsidRPr="00B31A65">
              <w:rPr>
                <w:rFonts w:cs="Arial"/>
                <w:sz w:val="18"/>
                <w:szCs w:val="18"/>
                <w:lang w:val="en-ZA"/>
              </w:rPr>
              <w:t>ernative</w:t>
            </w:r>
            <w:r w:rsidRPr="00B31A65">
              <w:rPr>
                <w:rFonts w:cs="Arial"/>
                <w:sz w:val="18"/>
                <w:szCs w:val="18"/>
                <w:lang w:val="en-ZA"/>
              </w:rPr>
              <w:t xml:space="preserve"> </w:t>
            </w:r>
            <w:r w:rsidR="00CC344E" w:rsidRPr="00B31A65">
              <w:rPr>
                <w:rFonts w:cs="Arial"/>
                <w:sz w:val="18"/>
                <w:szCs w:val="18"/>
                <w:lang w:val="en-ZA"/>
              </w:rPr>
              <w:t>A</w:t>
            </w:r>
            <w:r w:rsidRPr="00B31A65">
              <w:rPr>
                <w:rFonts w:cs="Arial"/>
                <w:sz w:val="18"/>
                <w:szCs w:val="18"/>
                <w:lang w:val="en-ZA"/>
              </w:rPr>
              <w:t>)</w:t>
            </w:r>
          </w:p>
        </w:tc>
        <w:tc>
          <w:tcPr>
            <w:tcW w:w="905" w:type="pct"/>
            <w:tcBorders>
              <w:top w:val="single" w:sz="4" w:space="0" w:color="auto"/>
              <w:left w:val="double" w:sz="4" w:space="0" w:color="auto"/>
            </w:tcBorders>
            <w:vAlign w:val="center"/>
          </w:tcPr>
          <w:p w:rsidR="00A70E9A" w:rsidRPr="00B31A65" w:rsidRDefault="00A70E9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1,8</w:t>
            </w:r>
          </w:p>
        </w:tc>
        <w:tc>
          <w:tcPr>
            <w:tcW w:w="823" w:type="pct"/>
            <w:tcBorders>
              <w:top w:val="single" w:sz="4" w:space="0" w:color="auto"/>
            </w:tcBorders>
            <w:vAlign w:val="center"/>
          </w:tcPr>
          <w:p w:rsidR="00A70E9A" w:rsidRPr="00B31A65" w:rsidRDefault="00A70E9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6,3 ha</w:t>
            </w:r>
          </w:p>
        </w:tc>
        <w:tc>
          <w:tcPr>
            <w:tcW w:w="823" w:type="pct"/>
            <w:tcBorders>
              <w:top w:val="single" w:sz="4" w:space="0" w:color="auto"/>
            </w:tcBorders>
            <w:vAlign w:val="center"/>
          </w:tcPr>
          <w:p w:rsidR="00A70E9A" w:rsidRPr="00B31A65" w:rsidRDefault="00A70E9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9,9 ha</w:t>
            </w:r>
          </w:p>
        </w:tc>
      </w:tr>
      <w:tr w:rsidR="00A41119" w:rsidRPr="00B31A65" w:rsidTr="00B31A65">
        <w:tc>
          <w:tcPr>
            <w:tcW w:w="2449" w:type="pct"/>
            <w:tcBorders>
              <w:bottom w:val="single" w:sz="4" w:space="0" w:color="auto"/>
              <w:right w:val="double" w:sz="4" w:space="0" w:color="auto"/>
            </w:tcBorders>
            <w:vAlign w:val="center"/>
          </w:tcPr>
          <w:p w:rsidR="00A41119" w:rsidRPr="00B31A65" w:rsidRDefault="00A41119" w:rsidP="00B31A65">
            <w:pPr>
              <w:tabs>
                <w:tab w:val="clear" w:pos="851"/>
              </w:tabs>
              <w:spacing w:line="360" w:lineRule="auto"/>
              <w:ind w:left="0" w:firstLine="0"/>
              <w:rPr>
                <w:sz w:val="18"/>
                <w:szCs w:val="18"/>
                <w:lang w:val="en-ZA"/>
              </w:rPr>
            </w:pPr>
            <w:r w:rsidRPr="00B31A65">
              <w:rPr>
                <w:sz w:val="18"/>
                <w:szCs w:val="18"/>
                <w:lang w:val="en-ZA"/>
              </w:rPr>
              <w:t>Mitchell’s Plain Philippi (Alt 1)</w:t>
            </w:r>
          </w:p>
        </w:tc>
        <w:tc>
          <w:tcPr>
            <w:tcW w:w="905" w:type="pct"/>
            <w:tcBorders>
              <w:left w:val="double" w:sz="4" w:space="0" w:color="auto"/>
              <w:bottom w:val="single" w:sz="4" w:space="0" w:color="auto"/>
            </w:tcBorders>
            <w:vAlign w:val="center"/>
          </w:tcPr>
          <w:p w:rsidR="00A41119" w:rsidRPr="00B31A65" w:rsidRDefault="00A41119"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1,4</w:t>
            </w:r>
          </w:p>
        </w:tc>
        <w:tc>
          <w:tcPr>
            <w:tcW w:w="823" w:type="pct"/>
            <w:tcBorders>
              <w:bottom w:val="single" w:sz="4" w:space="0" w:color="auto"/>
            </w:tcBorders>
            <w:vAlign w:val="center"/>
          </w:tcPr>
          <w:p w:rsidR="00A41119" w:rsidRPr="00B31A65" w:rsidRDefault="00A41119"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4,9 ha</w:t>
            </w:r>
          </w:p>
        </w:tc>
        <w:tc>
          <w:tcPr>
            <w:tcW w:w="823" w:type="pct"/>
            <w:tcBorders>
              <w:bottom w:val="single" w:sz="4" w:space="0" w:color="auto"/>
            </w:tcBorders>
            <w:vAlign w:val="center"/>
          </w:tcPr>
          <w:p w:rsidR="00A41119" w:rsidRPr="00B31A65" w:rsidRDefault="00A41119"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7,7 ha</w:t>
            </w:r>
          </w:p>
        </w:tc>
      </w:tr>
      <w:tr w:rsidR="00A70E9A" w:rsidRPr="00B31A65" w:rsidTr="00B31A65">
        <w:tc>
          <w:tcPr>
            <w:tcW w:w="2449" w:type="pct"/>
            <w:tcBorders>
              <w:top w:val="single" w:sz="4" w:space="0" w:color="auto"/>
              <w:bottom w:val="double" w:sz="4" w:space="0" w:color="auto"/>
              <w:right w:val="double" w:sz="4" w:space="0" w:color="auto"/>
            </w:tcBorders>
            <w:vAlign w:val="center"/>
          </w:tcPr>
          <w:p w:rsidR="00A70E9A" w:rsidRPr="00B31A65" w:rsidRDefault="00A70E9A" w:rsidP="00B31A65">
            <w:pPr>
              <w:tabs>
                <w:tab w:val="clear" w:pos="851"/>
              </w:tabs>
              <w:spacing w:line="360" w:lineRule="auto"/>
              <w:ind w:left="0" w:firstLine="0"/>
              <w:rPr>
                <w:rFonts w:cs="Arial"/>
                <w:sz w:val="18"/>
                <w:szCs w:val="18"/>
                <w:lang w:val="en-ZA"/>
              </w:rPr>
            </w:pPr>
            <w:r w:rsidRPr="00B31A65">
              <w:rPr>
                <w:sz w:val="18"/>
                <w:szCs w:val="18"/>
                <w:lang w:val="en-ZA"/>
              </w:rPr>
              <w:t>Mitchell’s Plain Philippi (Alt 2)</w:t>
            </w:r>
          </w:p>
        </w:tc>
        <w:tc>
          <w:tcPr>
            <w:tcW w:w="905" w:type="pct"/>
            <w:tcBorders>
              <w:top w:val="single" w:sz="4" w:space="0" w:color="auto"/>
              <w:left w:val="double" w:sz="4" w:space="0" w:color="auto"/>
              <w:bottom w:val="double" w:sz="4" w:space="0" w:color="auto"/>
            </w:tcBorders>
            <w:vAlign w:val="center"/>
          </w:tcPr>
          <w:p w:rsidR="00A70E9A" w:rsidRPr="00B31A65" w:rsidRDefault="00A41119"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3,0</w:t>
            </w:r>
          </w:p>
        </w:tc>
        <w:tc>
          <w:tcPr>
            <w:tcW w:w="823" w:type="pct"/>
            <w:tcBorders>
              <w:top w:val="single" w:sz="4" w:space="0" w:color="auto"/>
              <w:bottom w:val="double" w:sz="4" w:space="0" w:color="auto"/>
            </w:tcBorders>
            <w:vAlign w:val="center"/>
          </w:tcPr>
          <w:p w:rsidR="00A70E9A" w:rsidRPr="00B31A65" w:rsidRDefault="00A41119"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10,5</w:t>
            </w:r>
            <w:r w:rsidR="00A70E9A" w:rsidRPr="00B31A65">
              <w:rPr>
                <w:rFonts w:cs="Arial"/>
                <w:sz w:val="18"/>
                <w:szCs w:val="18"/>
                <w:lang w:val="en-ZA"/>
              </w:rPr>
              <w:t xml:space="preserve"> ha</w:t>
            </w:r>
          </w:p>
        </w:tc>
        <w:tc>
          <w:tcPr>
            <w:tcW w:w="823" w:type="pct"/>
            <w:tcBorders>
              <w:top w:val="single" w:sz="4" w:space="0" w:color="auto"/>
              <w:bottom w:val="double" w:sz="4" w:space="0" w:color="auto"/>
            </w:tcBorders>
            <w:vAlign w:val="center"/>
          </w:tcPr>
          <w:p w:rsidR="00A70E9A" w:rsidRPr="00B31A65" w:rsidRDefault="00A70E9A" w:rsidP="00B31A65">
            <w:pPr>
              <w:tabs>
                <w:tab w:val="clear" w:pos="851"/>
              </w:tabs>
              <w:spacing w:line="360" w:lineRule="auto"/>
              <w:ind w:left="0" w:firstLine="0"/>
              <w:jc w:val="center"/>
              <w:rPr>
                <w:rFonts w:cs="Arial"/>
                <w:sz w:val="18"/>
                <w:szCs w:val="18"/>
                <w:lang w:val="en-ZA"/>
              </w:rPr>
            </w:pPr>
            <w:r w:rsidRPr="00B31A65">
              <w:rPr>
                <w:rFonts w:cs="Arial"/>
                <w:sz w:val="18"/>
                <w:szCs w:val="18"/>
                <w:lang w:val="en-ZA"/>
              </w:rPr>
              <w:t>1</w:t>
            </w:r>
            <w:r w:rsidR="00A41119" w:rsidRPr="00B31A65">
              <w:rPr>
                <w:rFonts w:cs="Arial"/>
                <w:sz w:val="18"/>
                <w:szCs w:val="18"/>
                <w:lang w:val="en-ZA"/>
              </w:rPr>
              <w:t xml:space="preserve">6,5 </w:t>
            </w:r>
            <w:r w:rsidRPr="00B31A65">
              <w:rPr>
                <w:rFonts w:cs="Arial"/>
                <w:sz w:val="18"/>
                <w:szCs w:val="18"/>
                <w:lang w:val="en-ZA"/>
              </w:rPr>
              <w:t>ha</w:t>
            </w:r>
          </w:p>
        </w:tc>
      </w:tr>
    </w:tbl>
    <w:p w:rsidR="00A70E9A" w:rsidRPr="00B31A65" w:rsidRDefault="00A70E9A" w:rsidP="00A70E9A">
      <w:pPr>
        <w:rPr>
          <w:lang w:val="en-ZA"/>
        </w:rPr>
      </w:pPr>
    </w:p>
    <w:p w:rsidR="00D936C5" w:rsidRPr="00B31A65" w:rsidRDefault="00D936C5" w:rsidP="00D936C5">
      <w:pPr>
        <w:pStyle w:val="Heading3"/>
        <w:rPr>
          <w:lang w:val="en-ZA"/>
        </w:rPr>
      </w:pPr>
      <w:bookmarkStart w:id="74" w:name="_Toc294788142"/>
      <w:r w:rsidRPr="00B31A65">
        <w:rPr>
          <w:lang w:val="en-ZA"/>
        </w:rPr>
        <w:t>Alternative substations</w:t>
      </w:r>
      <w:bookmarkEnd w:id="74"/>
    </w:p>
    <w:p w:rsidR="00D936C5" w:rsidRDefault="00D936C5" w:rsidP="006A6A0C">
      <w:pPr>
        <w:tabs>
          <w:tab w:val="clear" w:pos="851"/>
        </w:tabs>
        <w:spacing w:line="360" w:lineRule="auto"/>
        <w:ind w:left="0" w:firstLine="0"/>
        <w:rPr>
          <w:rFonts w:cs="Arial"/>
          <w:sz w:val="20"/>
          <w:lang w:val="en-ZA"/>
        </w:rPr>
      </w:pPr>
      <w:r w:rsidRPr="006A6A0C">
        <w:rPr>
          <w:rFonts w:cs="Arial"/>
          <w:sz w:val="20"/>
          <w:lang w:val="en-ZA"/>
        </w:rPr>
        <w:t xml:space="preserve">Each of the </w:t>
      </w:r>
      <w:r w:rsidR="00403222" w:rsidRPr="006A6A0C">
        <w:rPr>
          <w:rFonts w:cs="Arial"/>
          <w:sz w:val="20"/>
          <w:lang w:val="en-ZA"/>
        </w:rPr>
        <w:t xml:space="preserve">three alternative </w:t>
      </w:r>
      <w:r w:rsidRPr="006A6A0C">
        <w:rPr>
          <w:rFonts w:cs="Arial"/>
          <w:sz w:val="20"/>
          <w:lang w:val="en-ZA"/>
        </w:rPr>
        <w:t>substations is approximately 12 ha in extent.</w:t>
      </w:r>
    </w:p>
    <w:p w:rsidR="006A6A0C" w:rsidRPr="006A6A0C" w:rsidRDefault="006A6A0C" w:rsidP="006A6A0C">
      <w:pPr>
        <w:tabs>
          <w:tab w:val="clear" w:pos="851"/>
        </w:tabs>
        <w:spacing w:line="360" w:lineRule="auto"/>
        <w:ind w:left="0" w:firstLine="0"/>
        <w:rPr>
          <w:rFonts w:cs="Arial"/>
          <w:sz w:val="20"/>
          <w:lang w:val="en-ZA"/>
        </w:rPr>
      </w:pPr>
    </w:p>
    <w:p w:rsidR="0045211E" w:rsidRPr="006A6A0C" w:rsidRDefault="0045211E" w:rsidP="006A6A0C">
      <w:pPr>
        <w:pStyle w:val="Heading2"/>
      </w:pPr>
      <w:bookmarkStart w:id="75" w:name="_Toc294788143"/>
      <w:r w:rsidRPr="006A6A0C">
        <w:t>loss in production</w:t>
      </w:r>
      <w:r w:rsidR="00F920AC" w:rsidRPr="006A6A0C">
        <w:t xml:space="preserve"> during construction phase</w:t>
      </w:r>
      <w:bookmarkEnd w:id="75"/>
    </w:p>
    <w:p w:rsidR="00F920AC" w:rsidRPr="006A6A0C" w:rsidRDefault="00F920AC" w:rsidP="00F920AC">
      <w:pPr>
        <w:tabs>
          <w:tab w:val="clear" w:pos="851"/>
        </w:tabs>
        <w:spacing w:line="360" w:lineRule="auto"/>
        <w:ind w:left="0" w:firstLine="0"/>
        <w:rPr>
          <w:rFonts w:cs="Arial"/>
          <w:sz w:val="20"/>
          <w:lang w:val="en-ZA"/>
        </w:rPr>
      </w:pPr>
      <w:r w:rsidRPr="006A6A0C">
        <w:rPr>
          <w:rFonts w:cs="Arial"/>
          <w:sz w:val="20"/>
          <w:lang w:val="en-ZA"/>
        </w:rPr>
        <w:t xml:space="preserve">During the construction phase activities will interfere with the daily farming operations in areas where power lines intersect </w:t>
      </w:r>
      <w:r w:rsidR="002C4677" w:rsidRPr="006A6A0C">
        <w:rPr>
          <w:rFonts w:cs="Arial"/>
          <w:sz w:val="20"/>
          <w:lang w:val="en-ZA"/>
        </w:rPr>
        <w:t>cultivated land</w:t>
      </w:r>
      <w:r w:rsidRPr="006A6A0C">
        <w:rPr>
          <w:rFonts w:cs="Arial"/>
          <w:sz w:val="20"/>
          <w:lang w:val="en-ZA"/>
        </w:rPr>
        <w:t xml:space="preserve"> such as Vergenoegd and other irrigation farming. Existing crops will be removed and land owners need to be compensated for loss in production. This compensation will be additional to compensation for servitude rights. It is </w:t>
      </w:r>
      <w:r w:rsidR="002C4677" w:rsidRPr="006A6A0C">
        <w:rPr>
          <w:rFonts w:cs="Arial"/>
          <w:sz w:val="20"/>
          <w:lang w:val="en-ZA"/>
        </w:rPr>
        <w:t xml:space="preserve">difficult </w:t>
      </w:r>
      <w:r w:rsidRPr="006A6A0C">
        <w:rPr>
          <w:rFonts w:cs="Arial"/>
          <w:sz w:val="20"/>
          <w:lang w:val="en-ZA"/>
        </w:rPr>
        <w:t>to give an indication for loss in production as it will be determined by the type of crop as well as stage of development</w:t>
      </w:r>
      <w:r w:rsidR="002C4677" w:rsidRPr="006A6A0C">
        <w:rPr>
          <w:rFonts w:cs="Arial"/>
          <w:sz w:val="20"/>
          <w:lang w:val="en-ZA"/>
        </w:rPr>
        <w:t>.</w:t>
      </w:r>
      <w:r w:rsidRPr="006A6A0C">
        <w:rPr>
          <w:rFonts w:cs="Arial"/>
          <w:sz w:val="20"/>
          <w:lang w:val="en-ZA"/>
        </w:rPr>
        <w:t xml:space="preserve"> Compensation for loss in production will increase as harvesting dates are approached.</w:t>
      </w:r>
    </w:p>
    <w:p w:rsidR="00F920AC" w:rsidRPr="006A6A0C" w:rsidRDefault="00F920AC" w:rsidP="006A6A0C">
      <w:pPr>
        <w:tabs>
          <w:tab w:val="clear" w:pos="851"/>
        </w:tabs>
        <w:spacing w:line="360" w:lineRule="auto"/>
        <w:ind w:left="0" w:firstLine="0"/>
        <w:rPr>
          <w:rFonts w:cs="Arial"/>
          <w:sz w:val="20"/>
          <w:lang w:val="en-ZA"/>
        </w:rPr>
      </w:pPr>
    </w:p>
    <w:p w:rsidR="002C4677" w:rsidRPr="006A6A0C" w:rsidRDefault="00D65864" w:rsidP="00D65864">
      <w:pPr>
        <w:tabs>
          <w:tab w:val="clear" w:pos="851"/>
        </w:tabs>
        <w:spacing w:line="360" w:lineRule="auto"/>
        <w:ind w:left="0" w:firstLine="0"/>
        <w:rPr>
          <w:rFonts w:cs="Arial"/>
          <w:sz w:val="20"/>
          <w:lang w:val="en-ZA"/>
        </w:rPr>
      </w:pPr>
      <w:r w:rsidRPr="006A6A0C">
        <w:rPr>
          <w:rFonts w:cs="Arial"/>
          <w:sz w:val="20"/>
          <w:lang w:val="en-ZA"/>
        </w:rPr>
        <w:t xml:space="preserve">The impact is of a short term nature for annual </w:t>
      </w:r>
      <w:r w:rsidR="005734DD" w:rsidRPr="006A6A0C">
        <w:rPr>
          <w:rFonts w:cs="Arial"/>
          <w:sz w:val="20"/>
          <w:lang w:val="en-ZA"/>
        </w:rPr>
        <w:t xml:space="preserve">and long term crops </w:t>
      </w:r>
      <w:r w:rsidRPr="006A6A0C">
        <w:rPr>
          <w:rFonts w:cs="Arial"/>
          <w:sz w:val="20"/>
          <w:lang w:val="en-ZA"/>
        </w:rPr>
        <w:t>during construction phase. Mitigation measures will involve the assessment of loss in production and the owner should be compensated accordingly.</w:t>
      </w:r>
      <w:r w:rsidR="005734DD" w:rsidRPr="006A6A0C">
        <w:rPr>
          <w:rFonts w:cs="Arial"/>
          <w:sz w:val="20"/>
          <w:lang w:val="en-ZA"/>
        </w:rPr>
        <w:t xml:space="preserve"> </w:t>
      </w:r>
    </w:p>
    <w:p w:rsidR="002C4677" w:rsidRPr="006A6A0C" w:rsidRDefault="002C4677" w:rsidP="00D65864">
      <w:pPr>
        <w:tabs>
          <w:tab w:val="clear" w:pos="851"/>
        </w:tabs>
        <w:spacing w:line="360" w:lineRule="auto"/>
        <w:ind w:left="0" w:firstLine="0"/>
        <w:rPr>
          <w:rFonts w:cs="Arial"/>
          <w:sz w:val="20"/>
          <w:lang w:val="en-ZA"/>
        </w:rPr>
      </w:pPr>
    </w:p>
    <w:p w:rsidR="0045211E" w:rsidRDefault="005734DD" w:rsidP="00D65864">
      <w:pPr>
        <w:tabs>
          <w:tab w:val="clear" w:pos="851"/>
        </w:tabs>
        <w:spacing w:line="360" w:lineRule="auto"/>
        <w:ind w:left="0" w:firstLine="0"/>
        <w:rPr>
          <w:rFonts w:cs="Arial"/>
          <w:sz w:val="20"/>
          <w:lang w:val="en-ZA"/>
        </w:rPr>
      </w:pPr>
      <w:r w:rsidRPr="006A6A0C">
        <w:rPr>
          <w:rFonts w:cs="Arial"/>
          <w:sz w:val="20"/>
          <w:lang w:val="en-ZA"/>
        </w:rPr>
        <w:t xml:space="preserve">The gross income per crop type as explained in section </w:t>
      </w:r>
      <w:fldSimple w:instr=" REF _Ref288123844 \r \h  \* MERGEFORMAT ">
        <w:r w:rsidR="00B445CA" w:rsidRPr="006A6A0C">
          <w:rPr>
            <w:rFonts w:cs="Arial"/>
            <w:sz w:val="20"/>
            <w:lang w:val="en-ZA"/>
          </w:rPr>
          <w:t>7.2</w:t>
        </w:r>
      </w:fldSimple>
      <w:r w:rsidRPr="006A6A0C">
        <w:rPr>
          <w:rFonts w:cs="Arial"/>
          <w:sz w:val="20"/>
          <w:lang w:val="en-ZA"/>
        </w:rPr>
        <w:t xml:space="preserve"> serves as indication only regarding maximum crop losses.</w:t>
      </w:r>
    </w:p>
    <w:p w:rsidR="006A6A0C" w:rsidRPr="006A6A0C" w:rsidRDefault="006A6A0C" w:rsidP="00D65864">
      <w:pPr>
        <w:tabs>
          <w:tab w:val="clear" w:pos="851"/>
        </w:tabs>
        <w:spacing w:line="360" w:lineRule="auto"/>
        <w:ind w:left="0" w:firstLine="0"/>
        <w:rPr>
          <w:rFonts w:cs="Arial"/>
          <w:sz w:val="20"/>
          <w:lang w:val="en-ZA"/>
        </w:rPr>
      </w:pPr>
    </w:p>
    <w:p w:rsidR="000154BD" w:rsidRPr="006A6A0C" w:rsidRDefault="00AD7156" w:rsidP="006A6A0C">
      <w:pPr>
        <w:pStyle w:val="Heading2"/>
      </w:pPr>
      <w:bookmarkStart w:id="76" w:name="_Toc294788144"/>
      <w:r w:rsidRPr="006A6A0C">
        <w:t>P</w:t>
      </w:r>
      <w:r w:rsidR="00D20951" w:rsidRPr="006A6A0C">
        <w:t>ermanent loss in production</w:t>
      </w:r>
      <w:bookmarkEnd w:id="76"/>
    </w:p>
    <w:p w:rsidR="002C4677" w:rsidRDefault="00AD7156" w:rsidP="002C4677">
      <w:pPr>
        <w:tabs>
          <w:tab w:val="clear" w:pos="851"/>
        </w:tabs>
        <w:spacing w:line="360" w:lineRule="auto"/>
        <w:ind w:left="0" w:firstLine="0"/>
        <w:rPr>
          <w:rFonts w:cs="Arial"/>
          <w:sz w:val="20"/>
          <w:lang w:val="en-ZA"/>
        </w:rPr>
      </w:pPr>
      <w:r w:rsidRPr="00B31A65">
        <w:rPr>
          <w:rFonts w:cs="Arial"/>
          <w:sz w:val="20"/>
          <w:lang w:val="en-ZA"/>
        </w:rPr>
        <w:t>Eskom may require access/service roads for the maintenance phases which will imply the removal of long term crops as well as seizing production of annual crops on service roads.</w:t>
      </w:r>
      <w:r w:rsidRPr="006A6A0C">
        <w:rPr>
          <w:rFonts w:cs="Arial"/>
          <w:sz w:val="20"/>
          <w:lang w:val="en-ZA"/>
        </w:rPr>
        <w:t xml:space="preserve"> </w:t>
      </w:r>
      <w:r w:rsidR="00D65864" w:rsidRPr="006A6A0C">
        <w:rPr>
          <w:rFonts w:cs="Arial"/>
          <w:sz w:val="20"/>
          <w:lang w:val="en-ZA"/>
        </w:rPr>
        <w:t xml:space="preserve">With regard to long term crops such as vineyards </w:t>
      </w:r>
      <w:r w:rsidRPr="006A6A0C">
        <w:rPr>
          <w:rFonts w:cs="Arial"/>
          <w:sz w:val="20"/>
          <w:lang w:val="en-ZA"/>
        </w:rPr>
        <w:t xml:space="preserve">as well as annual crops, </w:t>
      </w:r>
      <w:r w:rsidR="00D65864" w:rsidRPr="006A6A0C">
        <w:rPr>
          <w:rFonts w:cs="Arial"/>
          <w:sz w:val="20"/>
          <w:lang w:val="en-ZA"/>
        </w:rPr>
        <w:t xml:space="preserve">the owners should also be compensated for a </w:t>
      </w:r>
      <w:r w:rsidR="00D65864" w:rsidRPr="006A6A0C">
        <w:rPr>
          <w:rFonts w:cs="Arial"/>
          <w:sz w:val="20"/>
          <w:lang w:val="en-ZA"/>
        </w:rPr>
        <w:lastRenderedPageBreak/>
        <w:t xml:space="preserve">loss in </w:t>
      </w:r>
      <w:r w:rsidR="005734DD" w:rsidRPr="006A6A0C">
        <w:rPr>
          <w:rFonts w:cs="Arial"/>
          <w:sz w:val="20"/>
          <w:lang w:val="en-ZA"/>
        </w:rPr>
        <w:t>long term income where vineyards are removed.</w:t>
      </w:r>
      <w:r w:rsidR="00D65864" w:rsidRPr="006A6A0C">
        <w:rPr>
          <w:rFonts w:cs="Arial"/>
          <w:sz w:val="20"/>
          <w:lang w:val="en-ZA"/>
        </w:rPr>
        <w:t xml:space="preserve"> </w:t>
      </w:r>
      <w:r w:rsidR="005734DD" w:rsidRPr="006A6A0C">
        <w:rPr>
          <w:rFonts w:cs="Arial"/>
          <w:sz w:val="20"/>
          <w:lang w:val="en-ZA"/>
        </w:rPr>
        <w:t xml:space="preserve">This should be included in the servitude value. The value of land as explained in section </w:t>
      </w:r>
      <w:fldSimple w:instr=" REF _Ref288124183 \r \h  \* MERGEFORMAT ">
        <w:r w:rsidR="00B445CA" w:rsidRPr="006A6A0C">
          <w:rPr>
            <w:rFonts w:cs="Arial"/>
            <w:sz w:val="20"/>
            <w:lang w:val="en-ZA"/>
          </w:rPr>
          <w:t>7.1</w:t>
        </w:r>
      </w:fldSimple>
      <w:r w:rsidR="005734DD" w:rsidRPr="006A6A0C">
        <w:rPr>
          <w:rFonts w:cs="Arial"/>
          <w:sz w:val="20"/>
          <w:lang w:val="en-ZA"/>
        </w:rPr>
        <w:t xml:space="preserve"> serves as an indication only of servitude values.</w:t>
      </w:r>
      <w:r w:rsidR="006A6A0C">
        <w:rPr>
          <w:rFonts w:cs="Arial"/>
          <w:sz w:val="20"/>
          <w:lang w:val="en-ZA"/>
        </w:rPr>
        <w:t xml:space="preserve"> </w:t>
      </w:r>
      <w:r w:rsidR="002C4677" w:rsidRPr="006A6A0C">
        <w:rPr>
          <w:rFonts w:cs="Arial"/>
          <w:sz w:val="20"/>
          <w:lang w:val="en-ZA"/>
        </w:rPr>
        <w:t>Vineyards may have a product</w:t>
      </w:r>
      <w:r w:rsidR="006A6A0C">
        <w:rPr>
          <w:rFonts w:cs="Arial"/>
          <w:sz w:val="20"/>
          <w:lang w:val="en-ZA"/>
        </w:rPr>
        <w:t>ive life in excess of 20 years.</w:t>
      </w:r>
    </w:p>
    <w:p w:rsidR="006A6A0C" w:rsidRPr="006A6A0C" w:rsidRDefault="006A6A0C" w:rsidP="002C4677">
      <w:pPr>
        <w:tabs>
          <w:tab w:val="clear" w:pos="851"/>
        </w:tabs>
        <w:spacing w:line="360" w:lineRule="auto"/>
        <w:ind w:left="0" w:firstLine="0"/>
        <w:rPr>
          <w:rFonts w:cs="Arial"/>
          <w:sz w:val="20"/>
          <w:lang w:val="en-ZA"/>
        </w:rPr>
      </w:pPr>
    </w:p>
    <w:p w:rsidR="005734DD" w:rsidRPr="006A6A0C" w:rsidRDefault="00381F32" w:rsidP="006A6A0C">
      <w:pPr>
        <w:pStyle w:val="Heading2"/>
      </w:pPr>
      <w:bookmarkStart w:id="77" w:name="_Toc294788145"/>
      <w:r w:rsidRPr="006A6A0C">
        <w:t>Long term interference with farming operation</w:t>
      </w:r>
      <w:bookmarkEnd w:id="77"/>
    </w:p>
    <w:p w:rsidR="00381F32" w:rsidRDefault="00A70E9A" w:rsidP="00381F32">
      <w:pPr>
        <w:tabs>
          <w:tab w:val="clear" w:pos="851"/>
        </w:tabs>
        <w:spacing w:line="360" w:lineRule="auto"/>
        <w:ind w:left="0" w:firstLine="0"/>
        <w:rPr>
          <w:rFonts w:cs="Arial"/>
          <w:sz w:val="20"/>
          <w:lang w:val="en-ZA"/>
        </w:rPr>
      </w:pPr>
      <w:r w:rsidRPr="00B31A65">
        <w:rPr>
          <w:rFonts w:cs="Arial"/>
          <w:sz w:val="20"/>
          <w:lang w:val="en-ZA"/>
        </w:rPr>
        <w:t xml:space="preserve">Although maintenance will not be executed regularly at short intervals it will have a long-term impact on farming operations with intensive crop production. </w:t>
      </w:r>
      <w:r w:rsidRPr="006A6A0C">
        <w:rPr>
          <w:rFonts w:cs="Arial"/>
          <w:sz w:val="20"/>
          <w:lang w:val="en-ZA"/>
        </w:rPr>
        <w:t xml:space="preserve">Eskom may enter the property in future to execute maintenance. </w:t>
      </w:r>
      <w:r w:rsidRPr="00B31A65">
        <w:rPr>
          <w:rFonts w:cs="Arial"/>
          <w:sz w:val="20"/>
          <w:lang w:val="en-ZA"/>
        </w:rPr>
        <w:t xml:space="preserve">Access and activities should always be carried out with due respect for the landowner. The presence of vehicles and workers during maintenance may interfere with farming operations such as crop spraying. This will be more annoying than anything else. The impact is however low. </w:t>
      </w:r>
      <w:r w:rsidR="00381F32" w:rsidRPr="006A6A0C">
        <w:rPr>
          <w:rFonts w:cs="Arial"/>
          <w:sz w:val="20"/>
          <w:lang w:val="en-ZA"/>
        </w:rPr>
        <w:t>The servitude amount will also provide for future inconveniences.</w:t>
      </w:r>
    </w:p>
    <w:p w:rsidR="006A6A0C" w:rsidRPr="006A6A0C" w:rsidRDefault="006A6A0C" w:rsidP="00381F32">
      <w:pPr>
        <w:tabs>
          <w:tab w:val="clear" w:pos="851"/>
        </w:tabs>
        <w:spacing w:line="360" w:lineRule="auto"/>
        <w:ind w:left="0" w:firstLine="0"/>
        <w:rPr>
          <w:rFonts w:cs="Arial"/>
          <w:sz w:val="20"/>
          <w:lang w:val="en-ZA"/>
        </w:rPr>
      </w:pPr>
    </w:p>
    <w:p w:rsidR="00A70E9A" w:rsidRPr="006A6A0C" w:rsidRDefault="00A70E9A" w:rsidP="006A6A0C">
      <w:pPr>
        <w:pStyle w:val="Heading2"/>
      </w:pPr>
      <w:bookmarkStart w:id="78" w:name="_Toc294788146"/>
      <w:r w:rsidRPr="006A6A0C">
        <w:t>Impact on employment opportunities</w:t>
      </w:r>
      <w:bookmarkEnd w:id="78"/>
    </w:p>
    <w:p w:rsidR="00A70E9A" w:rsidRPr="006A6A0C" w:rsidRDefault="00A70E9A" w:rsidP="00A70E9A">
      <w:pPr>
        <w:tabs>
          <w:tab w:val="clear" w:pos="851"/>
        </w:tabs>
        <w:spacing w:line="360" w:lineRule="auto"/>
        <w:ind w:left="0" w:firstLine="0"/>
        <w:rPr>
          <w:rFonts w:cs="Arial"/>
          <w:sz w:val="20"/>
          <w:lang w:val="en-ZA"/>
        </w:rPr>
      </w:pPr>
      <w:r w:rsidRPr="006A6A0C">
        <w:rPr>
          <w:rFonts w:cs="Arial"/>
          <w:sz w:val="20"/>
          <w:lang w:val="en-ZA"/>
        </w:rPr>
        <w:t>The construction of lines will not lead to loss of permanent employment opportunities on agricultural land. It may have an impact on temporarily labour but the impact will be low. No mitigation measures are foreseen.</w:t>
      </w:r>
    </w:p>
    <w:p w:rsidR="006A6A0C" w:rsidRPr="006A6A0C" w:rsidRDefault="006A6A0C" w:rsidP="00A70E9A">
      <w:pPr>
        <w:tabs>
          <w:tab w:val="clear" w:pos="851"/>
        </w:tabs>
        <w:spacing w:line="360" w:lineRule="auto"/>
        <w:ind w:left="0" w:firstLine="0"/>
        <w:rPr>
          <w:rFonts w:cs="Arial"/>
          <w:sz w:val="20"/>
          <w:lang w:val="en-ZA"/>
        </w:rPr>
      </w:pPr>
    </w:p>
    <w:p w:rsidR="001033D5" w:rsidRPr="006A6A0C" w:rsidRDefault="001033D5" w:rsidP="006A6A0C">
      <w:pPr>
        <w:pStyle w:val="Heading2"/>
      </w:pPr>
      <w:bookmarkStart w:id="79" w:name="_Toc294788147"/>
      <w:r w:rsidRPr="006A6A0C">
        <w:t>Alternative sub stations</w:t>
      </w:r>
      <w:bookmarkEnd w:id="79"/>
    </w:p>
    <w:p w:rsidR="001033D5" w:rsidRPr="006A6A0C" w:rsidRDefault="001033D5" w:rsidP="001033D5">
      <w:pPr>
        <w:tabs>
          <w:tab w:val="clear" w:pos="851"/>
        </w:tabs>
        <w:spacing w:line="360" w:lineRule="auto"/>
        <w:ind w:left="0" w:firstLine="0"/>
        <w:rPr>
          <w:rFonts w:cs="Arial"/>
          <w:sz w:val="20"/>
          <w:lang w:val="en-ZA"/>
        </w:rPr>
      </w:pPr>
      <w:r w:rsidRPr="006A6A0C">
        <w:rPr>
          <w:rFonts w:cs="Arial"/>
          <w:sz w:val="20"/>
          <w:lang w:val="en-ZA"/>
        </w:rPr>
        <w:t xml:space="preserve">Due to the low agricultural potential of the alternative </w:t>
      </w:r>
      <w:r w:rsidR="006A6A0C" w:rsidRPr="006A6A0C">
        <w:rPr>
          <w:rFonts w:cs="Arial"/>
          <w:sz w:val="20"/>
          <w:lang w:val="en-ZA"/>
        </w:rPr>
        <w:t>substation</w:t>
      </w:r>
      <w:r w:rsidRPr="006A6A0C">
        <w:rPr>
          <w:rFonts w:cs="Arial"/>
          <w:sz w:val="20"/>
          <w:lang w:val="en-ZA"/>
        </w:rPr>
        <w:t xml:space="preserve"> sites, the construction of sub stations will have no impact on agricultural activities in the project area.</w:t>
      </w:r>
    </w:p>
    <w:p w:rsidR="006A6A0C" w:rsidRPr="006A6A0C" w:rsidRDefault="006A6A0C" w:rsidP="001033D5">
      <w:pPr>
        <w:tabs>
          <w:tab w:val="clear" w:pos="851"/>
        </w:tabs>
        <w:spacing w:line="360" w:lineRule="auto"/>
        <w:ind w:left="0" w:firstLine="0"/>
        <w:rPr>
          <w:rFonts w:cs="Arial"/>
          <w:sz w:val="20"/>
          <w:lang w:val="en-ZA"/>
        </w:rPr>
      </w:pPr>
    </w:p>
    <w:p w:rsidR="00A831F6" w:rsidRPr="006A6A0C" w:rsidRDefault="006A6A0C" w:rsidP="006A6A0C">
      <w:pPr>
        <w:pStyle w:val="Heading2"/>
      </w:pPr>
      <w:bookmarkStart w:id="80" w:name="_Toc294788148"/>
      <w:r w:rsidRPr="006A6A0C">
        <w:t xml:space="preserve">Summary Impact Assessment </w:t>
      </w:r>
      <w:r>
        <w:t>w</w:t>
      </w:r>
      <w:r w:rsidRPr="006A6A0C">
        <w:t>here Trans</w:t>
      </w:r>
      <w:r>
        <w:t>miss</w:t>
      </w:r>
      <w:r w:rsidRPr="006A6A0C">
        <w:t>ion Lines Intersect Cultivated Land</w:t>
      </w:r>
      <w:bookmarkEnd w:id="8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868"/>
        <w:gridCol w:w="1277"/>
        <w:gridCol w:w="1277"/>
        <w:gridCol w:w="1277"/>
        <w:gridCol w:w="1646"/>
        <w:gridCol w:w="1647"/>
      </w:tblGrid>
      <w:tr w:rsidR="006A6A0C" w:rsidRPr="006A6A0C" w:rsidTr="006A6A0C">
        <w:tc>
          <w:tcPr>
            <w:tcW w:w="1039" w:type="pct"/>
            <w:tcBorders>
              <w:top w:val="double" w:sz="4" w:space="0" w:color="auto"/>
              <w:bottom w:val="double" w:sz="4" w:space="0" w:color="auto"/>
              <w:right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rPr>
                <w:rFonts w:cs="Arial"/>
                <w:sz w:val="18"/>
                <w:szCs w:val="18"/>
                <w:lang w:val="en-ZA"/>
              </w:rPr>
            </w:pPr>
            <w:r w:rsidRPr="006A6A0C">
              <w:rPr>
                <w:rFonts w:cs="Arial"/>
                <w:sz w:val="18"/>
                <w:szCs w:val="18"/>
                <w:lang w:val="en-ZA"/>
              </w:rPr>
              <w:t>Impacts</w:t>
            </w:r>
          </w:p>
        </w:tc>
        <w:tc>
          <w:tcPr>
            <w:tcW w:w="710" w:type="pct"/>
            <w:tcBorders>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Duration</w:t>
            </w:r>
          </w:p>
        </w:tc>
        <w:tc>
          <w:tcPr>
            <w:tcW w:w="710" w:type="pct"/>
            <w:tcBorders>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Intensity</w:t>
            </w:r>
          </w:p>
        </w:tc>
        <w:tc>
          <w:tcPr>
            <w:tcW w:w="710" w:type="pct"/>
            <w:tcBorders>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Probability</w:t>
            </w:r>
          </w:p>
        </w:tc>
        <w:tc>
          <w:tcPr>
            <w:tcW w:w="915" w:type="pct"/>
            <w:tcBorders>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Mitigation</w:t>
            </w:r>
          </w:p>
        </w:tc>
        <w:tc>
          <w:tcPr>
            <w:tcW w:w="916" w:type="pct"/>
            <w:tcBorders>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Significance</w:t>
            </w:r>
            <w:r w:rsidR="006A6A0C">
              <w:rPr>
                <w:rFonts w:cs="Arial"/>
                <w:sz w:val="18"/>
                <w:szCs w:val="18"/>
                <w:lang w:val="en-ZA"/>
              </w:rPr>
              <w:t xml:space="preserve"> </w:t>
            </w:r>
            <w:r w:rsidRPr="006A6A0C">
              <w:rPr>
                <w:rFonts w:cs="Arial"/>
                <w:sz w:val="18"/>
                <w:szCs w:val="18"/>
                <w:lang w:val="en-ZA"/>
              </w:rPr>
              <w:t>After mitigation</w:t>
            </w:r>
          </w:p>
        </w:tc>
      </w:tr>
      <w:tr w:rsidR="006A6A0C" w:rsidRPr="006A6A0C" w:rsidTr="006A6A0C">
        <w:tc>
          <w:tcPr>
            <w:tcW w:w="5000" w:type="pct"/>
            <w:gridSpan w:val="6"/>
            <w:tcBorders>
              <w:top w:val="double" w:sz="4" w:space="0" w:color="auto"/>
              <w:bottom w:val="single" w:sz="4" w:space="0" w:color="auto"/>
            </w:tcBorders>
            <w:tcMar>
              <w:top w:w="85" w:type="dxa"/>
              <w:left w:w="28" w:type="dxa"/>
              <w:bottom w:w="85" w:type="dxa"/>
              <w:right w:w="28" w:type="dxa"/>
            </w:tcMar>
            <w:vAlign w:val="center"/>
          </w:tcPr>
          <w:p w:rsidR="006A6A0C" w:rsidRPr="006A6A0C" w:rsidRDefault="006A6A0C" w:rsidP="006A6A0C">
            <w:pPr>
              <w:spacing w:line="360" w:lineRule="auto"/>
              <w:ind w:left="0" w:firstLine="0"/>
              <w:jc w:val="center"/>
              <w:rPr>
                <w:rFonts w:cs="Arial"/>
                <w:sz w:val="18"/>
                <w:szCs w:val="18"/>
                <w:lang w:val="en-ZA"/>
              </w:rPr>
            </w:pPr>
            <w:r w:rsidRPr="006A6A0C">
              <w:rPr>
                <w:rFonts w:cs="Arial"/>
                <w:b/>
                <w:sz w:val="18"/>
                <w:szCs w:val="18"/>
                <w:lang w:val="en-ZA"/>
              </w:rPr>
              <w:t>TRANSMISSION LINES</w:t>
            </w:r>
          </w:p>
        </w:tc>
      </w:tr>
      <w:tr w:rsidR="006A6A0C" w:rsidRPr="006A6A0C" w:rsidTr="006A6A0C">
        <w:tc>
          <w:tcPr>
            <w:tcW w:w="1039" w:type="pct"/>
            <w:tcBorders>
              <w:top w:val="single" w:sz="4" w:space="0" w:color="auto"/>
              <w:bottom w:val="single" w:sz="4" w:space="0" w:color="auto"/>
              <w:right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rPr>
                <w:rFonts w:cs="Arial"/>
                <w:sz w:val="18"/>
                <w:szCs w:val="18"/>
                <w:lang w:val="en-ZA"/>
              </w:rPr>
            </w:pPr>
            <w:r w:rsidRPr="006A6A0C">
              <w:rPr>
                <w:rFonts w:cs="Arial"/>
                <w:sz w:val="18"/>
                <w:szCs w:val="18"/>
                <w:lang w:val="en-ZA"/>
              </w:rPr>
              <w:t>Loss in production</w:t>
            </w:r>
          </w:p>
        </w:tc>
        <w:tc>
          <w:tcPr>
            <w:tcW w:w="710" w:type="pct"/>
            <w:tcBorders>
              <w:top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Short term</w:t>
            </w:r>
          </w:p>
        </w:tc>
        <w:tc>
          <w:tcPr>
            <w:tcW w:w="710" w:type="pct"/>
            <w:tcBorders>
              <w:top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Medium</w:t>
            </w:r>
          </w:p>
        </w:tc>
        <w:tc>
          <w:tcPr>
            <w:tcW w:w="710" w:type="pct"/>
            <w:tcBorders>
              <w:top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Highly likely</w:t>
            </w:r>
          </w:p>
        </w:tc>
        <w:tc>
          <w:tcPr>
            <w:tcW w:w="915" w:type="pct"/>
            <w:tcBorders>
              <w:top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Compensation crop loss</w:t>
            </w:r>
          </w:p>
        </w:tc>
        <w:tc>
          <w:tcPr>
            <w:tcW w:w="916" w:type="pct"/>
            <w:tcBorders>
              <w:top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Low</w:t>
            </w:r>
          </w:p>
        </w:tc>
      </w:tr>
      <w:tr w:rsidR="006A6A0C" w:rsidRPr="006A6A0C" w:rsidTr="006A6A0C">
        <w:tc>
          <w:tcPr>
            <w:tcW w:w="1039" w:type="pct"/>
            <w:tcBorders>
              <w:top w:val="single" w:sz="4" w:space="0" w:color="auto"/>
              <w:bottom w:val="single" w:sz="4" w:space="0" w:color="auto"/>
              <w:right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rPr>
                <w:rFonts w:cs="Arial"/>
                <w:sz w:val="18"/>
                <w:szCs w:val="18"/>
                <w:lang w:val="en-ZA"/>
              </w:rPr>
            </w:pPr>
            <w:r w:rsidRPr="006A6A0C">
              <w:rPr>
                <w:rFonts w:cs="Arial"/>
                <w:sz w:val="18"/>
                <w:szCs w:val="18"/>
                <w:lang w:val="en-ZA"/>
              </w:rPr>
              <w:t>Loss in production</w:t>
            </w:r>
          </w:p>
        </w:tc>
        <w:tc>
          <w:tcPr>
            <w:tcW w:w="710"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Long term</w:t>
            </w:r>
          </w:p>
        </w:tc>
        <w:tc>
          <w:tcPr>
            <w:tcW w:w="710"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Medium</w:t>
            </w:r>
          </w:p>
        </w:tc>
        <w:tc>
          <w:tcPr>
            <w:tcW w:w="710"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Highly likely</w:t>
            </w:r>
          </w:p>
        </w:tc>
        <w:tc>
          <w:tcPr>
            <w:tcW w:w="915"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Compensation in servitude value</w:t>
            </w:r>
          </w:p>
        </w:tc>
        <w:tc>
          <w:tcPr>
            <w:tcW w:w="916"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Low</w:t>
            </w:r>
          </w:p>
        </w:tc>
      </w:tr>
      <w:tr w:rsidR="006A6A0C" w:rsidRPr="006A6A0C" w:rsidTr="006A6A0C">
        <w:tc>
          <w:tcPr>
            <w:tcW w:w="1039" w:type="pct"/>
            <w:tcBorders>
              <w:top w:val="single" w:sz="4" w:space="0" w:color="auto"/>
              <w:bottom w:val="single" w:sz="4" w:space="0" w:color="auto"/>
              <w:right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rPr>
                <w:rFonts w:cs="Arial"/>
                <w:sz w:val="18"/>
                <w:szCs w:val="18"/>
                <w:lang w:val="en-ZA"/>
              </w:rPr>
            </w:pPr>
            <w:r w:rsidRPr="006A6A0C">
              <w:rPr>
                <w:rFonts w:cs="Arial"/>
                <w:sz w:val="18"/>
                <w:szCs w:val="18"/>
                <w:lang w:val="en-ZA"/>
              </w:rPr>
              <w:t>Long term interference farming operation</w:t>
            </w:r>
          </w:p>
        </w:tc>
        <w:tc>
          <w:tcPr>
            <w:tcW w:w="710"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Long term</w:t>
            </w:r>
          </w:p>
        </w:tc>
        <w:tc>
          <w:tcPr>
            <w:tcW w:w="710"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Low</w:t>
            </w:r>
          </w:p>
        </w:tc>
        <w:tc>
          <w:tcPr>
            <w:tcW w:w="710"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Likely</w:t>
            </w:r>
          </w:p>
        </w:tc>
        <w:tc>
          <w:tcPr>
            <w:tcW w:w="915"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Compensation in servitude value</w:t>
            </w:r>
          </w:p>
        </w:tc>
        <w:tc>
          <w:tcPr>
            <w:tcW w:w="916" w:type="pct"/>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Low</w:t>
            </w:r>
          </w:p>
        </w:tc>
      </w:tr>
      <w:tr w:rsidR="006A6A0C" w:rsidRPr="006A6A0C" w:rsidTr="006A6A0C">
        <w:tc>
          <w:tcPr>
            <w:tcW w:w="1039" w:type="pct"/>
            <w:tcBorders>
              <w:top w:val="single" w:sz="4" w:space="0" w:color="auto"/>
              <w:bottom w:val="single" w:sz="4" w:space="0" w:color="auto"/>
              <w:right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rPr>
                <w:rFonts w:cs="Arial"/>
                <w:sz w:val="18"/>
                <w:szCs w:val="18"/>
                <w:lang w:val="en-ZA"/>
              </w:rPr>
            </w:pPr>
            <w:r w:rsidRPr="006A6A0C">
              <w:rPr>
                <w:rFonts w:cs="Arial"/>
                <w:sz w:val="18"/>
                <w:szCs w:val="18"/>
                <w:lang w:val="en-ZA"/>
              </w:rPr>
              <w:t>Loss employment opportunity</w:t>
            </w:r>
          </w:p>
        </w:tc>
        <w:tc>
          <w:tcPr>
            <w:tcW w:w="710" w:type="pct"/>
            <w:tcBorders>
              <w:bottom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Short and long term</w:t>
            </w:r>
          </w:p>
        </w:tc>
        <w:tc>
          <w:tcPr>
            <w:tcW w:w="710" w:type="pct"/>
            <w:tcBorders>
              <w:bottom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Low</w:t>
            </w:r>
          </w:p>
        </w:tc>
        <w:tc>
          <w:tcPr>
            <w:tcW w:w="710" w:type="pct"/>
            <w:tcBorders>
              <w:bottom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Unlikely</w:t>
            </w:r>
          </w:p>
        </w:tc>
        <w:tc>
          <w:tcPr>
            <w:tcW w:w="915" w:type="pct"/>
            <w:tcBorders>
              <w:bottom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Nothing</w:t>
            </w:r>
          </w:p>
        </w:tc>
        <w:tc>
          <w:tcPr>
            <w:tcW w:w="916" w:type="pct"/>
            <w:tcBorders>
              <w:bottom w:val="sing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Low</w:t>
            </w:r>
          </w:p>
        </w:tc>
      </w:tr>
      <w:tr w:rsidR="006A6A0C" w:rsidRPr="006A6A0C" w:rsidTr="006A6A0C">
        <w:tc>
          <w:tcPr>
            <w:tcW w:w="5000" w:type="pct"/>
            <w:gridSpan w:val="6"/>
            <w:tcBorders>
              <w:top w:val="single" w:sz="4" w:space="0" w:color="auto"/>
              <w:bottom w:val="single" w:sz="4" w:space="0" w:color="auto"/>
            </w:tcBorders>
            <w:tcMar>
              <w:top w:w="85" w:type="dxa"/>
              <w:left w:w="28" w:type="dxa"/>
              <w:bottom w:w="85" w:type="dxa"/>
              <w:right w:w="28" w:type="dxa"/>
            </w:tcMar>
            <w:vAlign w:val="center"/>
          </w:tcPr>
          <w:p w:rsidR="006A6A0C" w:rsidRPr="006A6A0C" w:rsidRDefault="006A6A0C" w:rsidP="006A6A0C">
            <w:pPr>
              <w:spacing w:line="360" w:lineRule="auto"/>
              <w:ind w:left="0" w:firstLine="0"/>
              <w:jc w:val="center"/>
              <w:rPr>
                <w:rFonts w:cs="Arial"/>
                <w:sz w:val="18"/>
                <w:szCs w:val="18"/>
                <w:lang w:val="en-ZA"/>
              </w:rPr>
            </w:pPr>
            <w:r w:rsidRPr="006A6A0C">
              <w:rPr>
                <w:rFonts w:cs="Arial"/>
                <w:b/>
                <w:sz w:val="18"/>
                <w:szCs w:val="18"/>
                <w:lang w:val="en-ZA"/>
              </w:rPr>
              <w:t>SUBSTATION</w:t>
            </w:r>
          </w:p>
        </w:tc>
      </w:tr>
      <w:tr w:rsidR="006A6A0C" w:rsidRPr="006A6A0C" w:rsidTr="006A6A0C">
        <w:tc>
          <w:tcPr>
            <w:tcW w:w="1039" w:type="pct"/>
            <w:tcBorders>
              <w:top w:val="single" w:sz="4" w:space="0" w:color="auto"/>
              <w:bottom w:val="double" w:sz="4" w:space="0" w:color="auto"/>
              <w:right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rPr>
                <w:rFonts w:cs="Arial"/>
                <w:b/>
                <w:sz w:val="18"/>
                <w:szCs w:val="18"/>
                <w:lang w:val="en-ZA"/>
              </w:rPr>
            </w:pPr>
          </w:p>
        </w:tc>
        <w:tc>
          <w:tcPr>
            <w:tcW w:w="710" w:type="pct"/>
            <w:tcBorders>
              <w:top w:val="single" w:sz="4" w:space="0" w:color="auto"/>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p>
        </w:tc>
        <w:tc>
          <w:tcPr>
            <w:tcW w:w="710" w:type="pct"/>
            <w:tcBorders>
              <w:top w:val="single" w:sz="4" w:space="0" w:color="auto"/>
              <w:bottom w:val="double" w:sz="4" w:space="0" w:color="auto"/>
            </w:tcBorders>
            <w:tcMar>
              <w:top w:w="85" w:type="dxa"/>
              <w:left w:w="28" w:type="dxa"/>
              <w:bottom w:w="85" w:type="dxa"/>
              <w:right w:w="28" w:type="dxa"/>
            </w:tcMar>
            <w:vAlign w:val="center"/>
          </w:tcPr>
          <w:p w:rsidR="002E2320" w:rsidRPr="006A6A0C" w:rsidRDefault="00A13CCE" w:rsidP="006A6A0C">
            <w:pPr>
              <w:spacing w:line="360" w:lineRule="auto"/>
              <w:ind w:left="0" w:firstLine="0"/>
              <w:jc w:val="center"/>
              <w:rPr>
                <w:rFonts w:cs="Arial"/>
                <w:sz w:val="18"/>
                <w:szCs w:val="18"/>
                <w:lang w:val="en-ZA"/>
              </w:rPr>
            </w:pPr>
            <w:r w:rsidRPr="006A6A0C">
              <w:rPr>
                <w:rFonts w:cs="Arial"/>
                <w:sz w:val="18"/>
                <w:szCs w:val="18"/>
                <w:lang w:val="en-ZA"/>
              </w:rPr>
              <w:t>Nothing</w:t>
            </w:r>
          </w:p>
        </w:tc>
        <w:tc>
          <w:tcPr>
            <w:tcW w:w="710" w:type="pct"/>
            <w:tcBorders>
              <w:top w:val="single" w:sz="4" w:space="0" w:color="auto"/>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Improbable</w:t>
            </w:r>
          </w:p>
        </w:tc>
        <w:tc>
          <w:tcPr>
            <w:tcW w:w="915" w:type="pct"/>
            <w:tcBorders>
              <w:top w:val="single" w:sz="4" w:space="0" w:color="auto"/>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Nothing</w:t>
            </w:r>
          </w:p>
        </w:tc>
        <w:tc>
          <w:tcPr>
            <w:tcW w:w="916" w:type="pct"/>
            <w:tcBorders>
              <w:top w:val="single" w:sz="4" w:space="0" w:color="auto"/>
              <w:bottom w:val="double" w:sz="4" w:space="0" w:color="auto"/>
            </w:tcBorders>
            <w:tcMar>
              <w:top w:w="85" w:type="dxa"/>
              <w:left w:w="28" w:type="dxa"/>
              <w:bottom w:w="85" w:type="dxa"/>
              <w:right w:w="28" w:type="dxa"/>
            </w:tcMar>
            <w:vAlign w:val="center"/>
          </w:tcPr>
          <w:p w:rsidR="002E2320" w:rsidRPr="006A6A0C" w:rsidRDefault="002E2320" w:rsidP="006A6A0C">
            <w:pPr>
              <w:spacing w:line="360" w:lineRule="auto"/>
              <w:ind w:left="0" w:firstLine="0"/>
              <w:jc w:val="center"/>
              <w:rPr>
                <w:rFonts w:cs="Arial"/>
                <w:sz w:val="18"/>
                <w:szCs w:val="18"/>
                <w:lang w:val="en-ZA"/>
              </w:rPr>
            </w:pPr>
            <w:r w:rsidRPr="006A6A0C">
              <w:rPr>
                <w:rFonts w:cs="Arial"/>
                <w:sz w:val="18"/>
                <w:szCs w:val="18"/>
                <w:lang w:val="en-ZA"/>
              </w:rPr>
              <w:t>No Impact</w:t>
            </w:r>
          </w:p>
        </w:tc>
      </w:tr>
    </w:tbl>
    <w:p w:rsidR="00A831F6" w:rsidRPr="006A6A0C" w:rsidRDefault="00A831F6" w:rsidP="006A6A0C">
      <w:pPr>
        <w:tabs>
          <w:tab w:val="clear" w:pos="851"/>
        </w:tabs>
        <w:spacing w:line="360" w:lineRule="auto"/>
        <w:ind w:left="0" w:firstLine="0"/>
        <w:rPr>
          <w:rFonts w:cs="Arial"/>
          <w:sz w:val="20"/>
          <w:lang w:val="en-ZA"/>
        </w:rPr>
      </w:pPr>
    </w:p>
    <w:p w:rsidR="002936C6" w:rsidRPr="006A6A0C" w:rsidRDefault="002936C6" w:rsidP="006A6A0C">
      <w:pPr>
        <w:pStyle w:val="Heading1"/>
      </w:pPr>
      <w:bookmarkStart w:id="81" w:name="_Toc294788149"/>
      <w:r w:rsidRPr="006A6A0C">
        <w:lastRenderedPageBreak/>
        <w:t>Pylon evaluation</w:t>
      </w:r>
      <w:bookmarkEnd w:id="81"/>
    </w:p>
    <w:p w:rsidR="002936C6" w:rsidRPr="006A6A0C" w:rsidRDefault="002936C6" w:rsidP="006A6A0C">
      <w:pPr>
        <w:tabs>
          <w:tab w:val="clear" w:pos="851"/>
        </w:tabs>
        <w:spacing w:line="360" w:lineRule="auto"/>
        <w:ind w:left="0" w:firstLine="0"/>
        <w:rPr>
          <w:rFonts w:cs="Arial"/>
          <w:sz w:val="20"/>
          <w:lang w:val="en-ZA"/>
        </w:rPr>
      </w:pPr>
      <w:r w:rsidRPr="006A6A0C">
        <w:rPr>
          <w:rFonts w:cs="Arial"/>
          <w:sz w:val="20"/>
          <w:lang w:val="en-ZA"/>
        </w:rPr>
        <w:t>During a workshop held at BKS head office in Pretoria in March 2011, each pylon position were analysed in terms of agricultural economic impact.</w:t>
      </w:r>
    </w:p>
    <w:p w:rsidR="002936C6" w:rsidRPr="006A6A0C" w:rsidRDefault="002936C6" w:rsidP="006A6A0C">
      <w:pPr>
        <w:tabs>
          <w:tab w:val="clear" w:pos="851"/>
        </w:tabs>
        <w:spacing w:line="360" w:lineRule="auto"/>
        <w:ind w:left="0" w:firstLine="0"/>
        <w:rPr>
          <w:rFonts w:cs="Arial"/>
          <w:sz w:val="20"/>
          <w:lang w:val="en-ZA"/>
        </w:rPr>
      </w:pPr>
      <w:r w:rsidRPr="006A6A0C">
        <w:rPr>
          <w:rFonts w:cs="Arial"/>
          <w:sz w:val="20"/>
          <w:lang w:val="en-ZA"/>
        </w:rPr>
        <w:t>The rating that was used for the purpose of agricultural economic impact is as follows:</w:t>
      </w:r>
    </w:p>
    <w:p w:rsidR="002936C6" w:rsidRPr="006A6A0C" w:rsidRDefault="002936C6" w:rsidP="006A6A0C">
      <w:pPr>
        <w:tabs>
          <w:tab w:val="clear" w:pos="851"/>
        </w:tabs>
        <w:spacing w:line="360" w:lineRule="auto"/>
        <w:ind w:left="0" w:firstLine="0"/>
        <w:rPr>
          <w:rFonts w:cs="Arial"/>
          <w:sz w:val="20"/>
          <w:lang w:val="en-ZA"/>
        </w:rPr>
      </w:pPr>
      <w:r w:rsidRPr="006A6A0C">
        <w:rPr>
          <w:rFonts w:cs="Arial"/>
          <w:sz w:val="20"/>
          <w:lang w:val="en-ZA"/>
        </w:rPr>
        <w:tab/>
        <w:t>0 = no impact</w:t>
      </w:r>
    </w:p>
    <w:p w:rsidR="002936C6" w:rsidRPr="006A6A0C" w:rsidRDefault="002936C6" w:rsidP="006A6A0C">
      <w:pPr>
        <w:tabs>
          <w:tab w:val="clear" w:pos="851"/>
        </w:tabs>
        <w:spacing w:line="360" w:lineRule="auto"/>
        <w:ind w:left="0" w:firstLine="0"/>
        <w:rPr>
          <w:rFonts w:cs="Arial"/>
          <w:sz w:val="20"/>
          <w:lang w:val="en-ZA"/>
        </w:rPr>
      </w:pPr>
      <w:r w:rsidRPr="006A6A0C">
        <w:rPr>
          <w:rFonts w:cs="Arial"/>
          <w:sz w:val="20"/>
          <w:lang w:val="en-ZA"/>
        </w:rPr>
        <w:tab/>
        <w:t>1 = low impact</w:t>
      </w:r>
    </w:p>
    <w:p w:rsidR="002936C6" w:rsidRPr="006A6A0C" w:rsidRDefault="002936C6" w:rsidP="006A6A0C">
      <w:pPr>
        <w:tabs>
          <w:tab w:val="clear" w:pos="851"/>
        </w:tabs>
        <w:spacing w:line="360" w:lineRule="auto"/>
        <w:ind w:left="0" w:firstLine="0"/>
        <w:rPr>
          <w:rFonts w:cs="Arial"/>
          <w:sz w:val="20"/>
          <w:lang w:val="en-ZA"/>
        </w:rPr>
      </w:pPr>
      <w:r w:rsidRPr="006A6A0C">
        <w:rPr>
          <w:rFonts w:cs="Arial"/>
          <w:sz w:val="20"/>
          <w:lang w:val="en-ZA"/>
        </w:rPr>
        <w:tab/>
        <w:t>2 = medium impact</w:t>
      </w:r>
    </w:p>
    <w:p w:rsidR="002936C6" w:rsidRPr="006A6A0C" w:rsidRDefault="002936C6" w:rsidP="006A6A0C">
      <w:pPr>
        <w:tabs>
          <w:tab w:val="clear" w:pos="851"/>
        </w:tabs>
        <w:spacing w:line="360" w:lineRule="auto"/>
        <w:ind w:left="0" w:firstLine="0"/>
        <w:rPr>
          <w:rFonts w:cs="Arial"/>
          <w:sz w:val="20"/>
          <w:lang w:val="en-ZA"/>
        </w:rPr>
      </w:pPr>
      <w:r w:rsidRPr="006A6A0C">
        <w:rPr>
          <w:rFonts w:cs="Arial"/>
          <w:sz w:val="20"/>
          <w:lang w:val="en-ZA"/>
        </w:rPr>
        <w:tab/>
        <w:t>3= high impact</w:t>
      </w:r>
    </w:p>
    <w:p w:rsidR="002936C6" w:rsidRDefault="002936C6" w:rsidP="006A6A0C">
      <w:pPr>
        <w:tabs>
          <w:tab w:val="clear" w:pos="851"/>
        </w:tabs>
        <w:spacing w:line="360" w:lineRule="auto"/>
        <w:ind w:left="0" w:firstLine="0"/>
        <w:rPr>
          <w:rFonts w:cs="Arial"/>
          <w:sz w:val="20"/>
          <w:lang w:val="en-ZA"/>
        </w:rPr>
      </w:pPr>
      <w:r w:rsidRPr="006A6A0C">
        <w:rPr>
          <w:rFonts w:cs="Arial"/>
          <w:sz w:val="20"/>
          <w:lang w:val="en-ZA"/>
        </w:rPr>
        <w:t xml:space="preserve">The </w:t>
      </w:r>
      <w:r w:rsidR="00D73D21" w:rsidRPr="006A6A0C">
        <w:rPr>
          <w:rFonts w:cs="Arial"/>
          <w:sz w:val="20"/>
          <w:lang w:val="en-ZA"/>
        </w:rPr>
        <w:t>ratings for each route are</w:t>
      </w:r>
      <w:r w:rsidRPr="006A6A0C">
        <w:rPr>
          <w:rFonts w:cs="Arial"/>
          <w:sz w:val="20"/>
          <w:lang w:val="en-ZA"/>
        </w:rPr>
        <w:t xml:space="preserve"> summarized in </w:t>
      </w:r>
      <w:fldSimple w:instr=" REF _Ref294603679 \h  \* MERGEFORMAT ">
        <w:r w:rsidR="00B445CA" w:rsidRPr="006A6A0C">
          <w:rPr>
            <w:rFonts w:cs="Arial"/>
            <w:sz w:val="20"/>
            <w:lang w:val="en-ZA"/>
          </w:rPr>
          <w:t>Table 9</w:t>
        </w:r>
      </w:fldSimple>
      <w:r w:rsidR="00636133" w:rsidRPr="006A6A0C">
        <w:rPr>
          <w:rFonts w:cs="Arial"/>
          <w:sz w:val="20"/>
          <w:lang w:val="en-ZA"/>
        </w:rPr>
        <w:t>.</w:t>
      </w:r>
    </w:p>
    <w:p w:rsidR="006A6A0C" w:rsidRPr="006A6A0C" w:rsidRDefault="006A6A0C" w:rsidP="006A6A0C">
      <w:pPr>
        <w:tabs>
          <w:tab w:val="clear" w:pos="851"/>
        </w:tabs>
        <w:spacing w:line="360" w:lineRule="auto"/>
        <w:ind w:left="0" w:firstLine="0"/>
        <w:rPr>
          <w:rFonts w:cs="Arial"/>
          <w:sz w:val="20"/>
          <w:lang w:val="en-ZA"/>
        </w:rPr>
      </w:pPr>
    </w:p>
    <w:p w:rsidR="002936C6" w:rsidRPr="00B31A65" w:rsidRDefault="002936C6" w:rsidP="00B31A65">
      <w:pPr>
        <w:pStyle w:val="Caption"/>
        <w:spacing w:line="360" w:lineRule="auto"/>
        <w:ind w:left="851" w:hanging="851"/>
      </w:pPr>
      <w:bookmarkStart w:id="82" w:name="_Ref294603679"/>
      <w:bookmarkStart w:id="83" w:name="_Toc294788112"/>
      <w:r w:rsidRPr="00B31A65">
        <w:t xml:space="preserve">Table </w:t>
      </w:r>
      <w:fldSimple w:instr=" SEQ Table \* ARABIC ">
        <w:r w:rsidR="00B445CA" w:rsidRPr="00B31A65">
          <w:t>9</w:t>
        </w:r>
      </w:fldSimple>
      <w:bookmarkEnd w:id="82"/>
      <w:r w:rsidRPr="00B31A65">
        <w:tab/>
        <w:t xml:space="preserve">Summary of ratings from an agricultural economic aspect for all </w:t>
      </w:r>
      <w:r w:rsidR="00D73D21" w:rsidRPr="00B31A65">
        <w:t>pylons</w:t>
      </w:r>
      <w:bookmarkEnd w:id="83"/>
    </w:p>
    <w:tbl>
      <w:tblPr>
        <w:tblW w:w="8647"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544"/>
        <w:gridCol w:w="992"/>
        <w:gridCol w:w="1134"/>
        <w:gridCol w:w="1418"/>
        <w:gridCol w:w="1559"/>
      </w:tblGrid>
      <w:tr w:rsidR="00636133" w:rsidRPr="006A6A0C" w:rsidTr="00B31A65">
        <w:tc>
          <w:tcPr>
            <w:tcW w:w="3544" w:type="dxa"/>
            <w:tcBorders>
              <w:top w:val="double" w:sz="4" w:space="0" w:color="auto"/>
              <w:bottom w:val="doub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b/>
                <w:sz w:val="18"/>
                <w:szCs w:val="18"/>
                <w:lang w:val="en-ZA"/>
              </w:rPr>
            </w:pPr>
            <w:r w:rsidRPr="006A6A0C">
              <w:rPr>
                <w:rFonts w:cs="Arial"/>
                <w:b/>
                <w:sz w:val="18"/>
                <w:szCs w:val="18"/>
                <w:lang w:val="en-ZA"/>
              </w:rPr>
              <w:t>Rating</w:t>
            </w:r>
          </w:p>
        </w:tc>
        <w:tc>
          <w:tcPr>
            <w:tcW w:w="992" w:type="dxa"/>
            <w:tcBorders>
              <w:left w:val="double" w:sz="4" w:space="0" w:color="auto"/>
              <w:bottom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b/>
                <w:sz w:val="18"/>
                <w:szCs w:val="18"/>
                <w:lang w:val="en-ZA"/>
              </w:rPr>
            </w:pPr>
            <w:r w:rsidRPr="006A6A0C">
              <w:rPr>
                <w:rFonts w:cs="Arial"/>
                <w:b/>
                <w:sz w:val="18"/>
                <w:szCs w:val="18"/>
                <w:lang w:val="en-ZA"/>
              </w:rPr>
              <w:t>0</w:t>
            </w:r>
          </w:p>
        </w:tc>
        <w:tc>
          <w:tcPr>
            <w:tcW w:w="1134" w:type="dxa"/>
            <w:tcBorders>
              <w:bottom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b/>
                <w:sz w:val="18"/>
                <w:szCs w:val="18"/>
                <w:lang w:val="en-ZA"/>
              </w:rPr>
            </w:pPr>
            <w:r w:rsidRPr="006A6A0C">
              <w:rPr>
                <w:rFonts w:cs="Arial"/>
                <w:b/>
                <w:sz w:val="18"/>
                <w:szCs w:val="18"/>
                <w:lang w:val="en-ZA"/>
              </w:rPr>
              <w:t>1</w:t>
            </w:r>
          </w:p>
        </w:tc>
        <w:tc>
          <w:tcPr>
            <w:tcW w:w="1418" w:type="dxa"/>
            <w:tcBorders>
              <w:bottom w:val="double" w:sz="4" w:space="0" w:color="auto"/>
            </w:tcBorders>
            <w:vAlign w:val="center"/>
          </w:tcPr>
          <w:p w:rsidR="00636133" w:rsidRPr="006A6A0C" w:rsidRDefault="00636133" w:rsidP="006A6A0C">
            <w:pPr>
              <w:spacing w:line="360" w:lineRule="auto"/>
              <w:ind w:left="0" w:firstLine="0"/>
              <w:jc w:val="center"/>
              <w:rPr>
                <w:rFonts w:cs="Arial"/>
                <w:b/>
                <w:sz w:val="18"/>
                <w:szCs w:val="18"/>
                <w:lang w:val="en-ZA"/>
              </w:rPr>
            </w:pPr>
            <w:r w:rsidRPr="006A6A0C">
              <w:rPr>
                <w:rFonts w:cs="Arial"/>
                <w:b/>
                <w:sz w:val="18"/>
                <w:szCs w:val="18"/>
                <w:lang w:val="en-ZA"/>
              </w:rPr>
              <w:t>2</w:t>
            </w:r>
          </w:p>
        </w:tc>
        <w:tc>
          <w:tcPr>
            <w:tcW w:w="1559" w:type="dxa"/>
            <w:tcBorders>
              <w:bottom w:val="double" w:sz="4" w:space="0" w:color="auto"/>
            </w:tcBorders>
          </w:tcPr>
          <w:p w:rsidR="00636133" w:rsidRPr="006A6A0C" w:rsidRDefault="00636133" w:rsidP="006A6A0C">
            <w:pPr>
              <w:spacing w:line="360" w:lineRule="auto"/>
              <w:ind w:left="0" w:firstLine="0"/>
              <w:jc w:val="center"/>
              <w:rPr>
                <w:rFonts w:cs="Arial"/>
                <w:b/>
                <w:sz w:val="18"/>
                <w:szCs w:val="18"/>
                <w:lang w:val="en-ZA"/>
              </w:rPr>
            </w:pPr>
            <w:r w:rsidRPr="006A6A0C">
              <w:rPr>
                <w:rFonts w:cs="Arial"/>
                <w:b/>
                <w:sz w:val="18"/>
                <w:szCs w:val="18"/>
                <w:lang w:val="en-ZA"/>
              </w:rPr>
              <w:t>TOTAL</w:t>
            </w:r>
          </w:p>
        </w:tc>
      </w:tr>
      <w:tr w:rsidR="00636133" w:rsidRPr="006A6A0C" w:rsidTr="00B31A65">
        <w:tc>
          <w:tcPr>
            <w:tcW w:w="3544" w:type="dxa"/>
            <w:tcBorders>
              <w:top w:val="double" w:sz="4" w:space="0" w:color="auto"/>
              <w:bottom w:val="doub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b/>
                <w:sz w:val="18"/>
                <w:szCs w:val="18"/>
                <w:lang w:val="en-ZA"/>
              </w:rPr>
            </w:pPr>
            <w:r w:rsidRPr="006A6A0C">
              <w:rPr>
                <w:rFonts w:cs="Arial"/>
                <w:b/>
                <w:sz w:val="18"/>
                <w:szCs w:val="18"/>
                <w:lang w:val="en-ZA"/>
              </w:rPr>
              <w:t>Alternative Routes</w:t>
            </w:r>
          </w:p>
        </w:tc>
        <w:tc>
          <w:tcPr>
            <w:tcW w:w="5103" w:type="dxa"/>
            <w:gridSpan w:val="4"/>
            <w:tcBorders>
              <w:top w:val="double" w:sz="4" w:space="0" w:color="auto"/>
              <w:left w:val="double" w:sz="4" w:space="0" w:color="auto"/>
              <w:bottom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b/>
                <w:sz w:val="18"/>
                <w:szCs w:val="18"/>
                <w:lang w:val="en-ZA"/>
              </w:rPr>
            </w:pPr>
            <w:r w:rsidRPr="006A6A0C">
              <w:rPr>
                <w:rFonts w:cs="Arial"/>
                <w:b/>
                <w:sz w:val="18"/>
                <w:szCs w:val="18"/>
                <w:lang w:val="en-ZA"/>
              </w:rPr>
              <w:t xml:space="preserve">Number of </w:t>
            </w:r>
            <w:r w:rsidR="00D73D21" w:rsidRPr="006A6A0C">
              <w:rPr>
                <w:rFonts w:cs="Arial"/>
                <w:b/>
                <w:sz w:val="18"/>
                <w:szCs w:val="18"/>
                <w:lang w:val="en-ZA"/>
              </w:rPr>
              <w:t>pylons</w:t>
            </w:r>
          </w:p>
        </w:tc>
      </w:tr>
      <w:tr w:rsidR="00636133" w:rsidRPr="006A6A0C" w:rsidTr="00B31A65">
        <w:tc>
          <w:tcPr>
            <w:tcW w:w="3544" w:type="dxa"/>
            <w:tcBorders>
              <w:top w:val="double" w:sz="4" w:space="0" w:color="auto"/>
              <w:bottom w:val="single" w:sz="4" w:space="0" w:color="auto"/>
              <w:right w:val="double" w:sz="4" w:space="0" w:color="auto"/>
            </w:tcBorders>
            <w:tcMar>
              <w:top w:w="85" w:type="dxa"/>
              <w:left w:w="57" w:type="dxa"/>
              <w:right w:w="57" w:type="dxa"/>
            </w:tcMar>
            <w:vAlign w:val="center"/>
          </w:tcPr>
          <w:p w:rsidR="00636133" w:rsidRPr="006A6A0C" w:rsidRDefault="006A6A0C" w:rsidP="006A6A0C">
            <w:pPr>
              <w:spacing w:line="360" w:lineRule="auto"/>
              <w:ind w:left="0" w:firstLine="0"/>
              <w:rPr>
                <w:rFonts w:cs="Arial"/>
                <w:b/>
                <w:sz w:val="18"/>
                <w:szCs w:val="18"/>
                <w:lang w:val="en-ZA"/>
              </w:rPr>
            </w:pPr>
            <w:r w:rsidRPr="006A6A0C">
              <w:rPr>
                <w:rFonts w:cs="Arial"/>
                <w:b/>
                <w:sz w:val="18"/>
                <w:szCs w:val="18"/>
                <w:lang w:val="en-ZA"/>
              </w:rPr>
              <w:t>PHILIPPI</w:t>
            </w:r>
            <w:r w:rsidR="00636133" w:rsidRPr="006A6A0C">
              <w:rPr>
                <w:rFonts w:cs="Arial"/>
                <w:b/>
                <w:sz w:val="18"/>
                <w:szCs w:val="18"/>
                <w:lang w:val="en-ZA"/>
              </w:rPr>
              <w:t xml:space="preserve"> – MITCHELL’S PLAIN</w:t>
            </w:r>
          </w:p>
        </w:tc>
        <w:tc>
          <w:tcPr>
            <w:tcW w:w="992" w:type="dxa"/>
            <w:tcBorders>
              <w:top w:val="double" w:sz="4" w:space="0" w:color="auto"/>
              <w:left w:val="double" w:sz="4" w:space="0" w:color="auto"/>
              <w:bottom w:val="sing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p>
        </w:tc>
        <w:tc>
          <w:tcPr>
            <w:tcW w:w="1134" w:type="dxa"/>
            <w:tcBorders>
              <w:top w:val="double" w:sz="4" w:space="0" w:color="auto"/>
              <w:bottom w:val="sing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p>
        </w:tc>
        <w:tc>
          <w:tcPr>
            <w:tcW w:w="1418" w:type="dxa"/>
            <w:tcBorders>
              <w:top w:val="double" w:sz="4" w:space="0" w:color="auto"/>
              <w:bottom w:val="single" w:sz="4" w:space="0" w:color="auto"/>
            </w:tcBorders>
            <w:vAlign w:val="center"/>
          </w:tcPr>
          <w:p w:rsidR="00636133" w:rsidRPr="006A6A0C" w:rsidRDefault="00636133" w:rsidP="006A6A0C">
            <w:pPr>
              <w:spacing w:line="360" w:lineRule="auto"/>
              <w:ind w:left="0" w:firstLine="0"/>
              <w:jc w:val="center"/>
              <w:rPr>
                <w:rFonts w:cs="Arial"/>
                <w:sz w:val="18"/>
                <w:szCs w:val="18"/>
                <w:lang w:val="en-ZA"/>
              </w:rPr>
            </w:pPr>
          </w:p>
        </w:tc>
        <w:tc>
          <w:tcPr>
            <w:tcW w:w="1559" w:type="dxa"/>
            <w:tcBorders>
              <w:top w:val="double" w:sz="4" w:space="0" w:color="auto"/>
              <w:bottom w:val="single" w:sz="4" w:space="0" w:color="auto"/>
            </w:tcBorders>
          </w:tcPr>
          <w:p w:rsidR="00636133" w:rsidRPr="006A6A0C" w:rsidRDefault="00636133" w:rsidP="006A6A0C">
            <w:pPr>
              <w:spacing w:line="360" w:lineRule="auto"/>
              <w:ind w:left="0" w:firstLine="0"/>
              <w:jc w:val="center"/>
              <w:rPr>
                <w:rFonts w:cs="Arial"/>
                <w:sz w:val="18"/>
                <w:szCs w:val="18"/>
                <w:lang w:val="en-ZA"/>
              </w:rPr>
            </w:pP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Alternative 1</w:t>
            </w:r>
          </w:p>
        </w:tc>
        <w:tc>
          <w:tcPr>
            <w:tcW w:w="992" w:type="dxa"/>
            <w:tcBorders>
              <w:top w:val="single" w:sz="4" w:space="0" w:color="auto"/>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24</w:t>
            </w:r>
          </w:p>
        </w:tc>
        <w:tc>
          <w:tcPr>
            <w:tcW w:w="1134" w:type="dxa"/>
            <w:tcBorders>
              <w:top w:val="sing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10</w:t>
            </w:r>
          </w:p>
        </w:tc>
        <w:tc>
          <w:tcPr>
            <w:tcW w:w="1418" w:type="dxa"/>
            <w:tcBorders>
              <w:top w:val="single" w:sz="4" w:space="0" w:color="auto"/>
            </w:tcBorders>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w:t>
            </w:r>
          </w:p>
        </w:tc>
        <w:tc>
          <w:tcPr>
            <w:tcW w:w="1559" w:type="dxa"/>
            <w:tcBorders>
              <w:top w:val="single" w:sz="4" w:space="0" w:color="auto"/>
            </w:tcBorders>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37</w:t>
            </w: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Alternative 2</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15</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15</w:t>
            </w: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Alternative 3</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14</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14</w:t>
            </w: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Alternative 4</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5</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5</w:t>
            </w: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b/>
                <w:sz w:val="18"/>
                <w:szCs w:val="18"/>
                <w:lang w:val="en-ZA"/>
              </w:rPr>
            </w:pPr>
            <w:r w:rsidRPr="006A6A0C">
              <w:rPr>
                <w:rFonts w:cs="Arial"/>
                <w:b/>
                <w:sz w:val="18"/>
                <w:szCs w:val="18"/>
                <w:lang w:val="en-ZA"/>
              </w:rPr>
              <w:t xml:space="preserve">FIRGROVE – </w:t>
            </w:r>
            <w:r w:rsidR="006A6A0C" w:rsidRPr="006A6A0C">
              <w:rPr>
                <w:rFonts w:cs="Arial"/>
                <w:b/>
                <w:sz w:val="18"/>
                <w:szCs w:val="18"/>
                <w:lang w:val="en-ZA"/>
              </w:rPr>
              <w:t>MITCHELL’S</w:t>
            </w:r>
            <w:r w:rsidRPr="006A6A0C">
              <w:rPr>
                <w:rFonts w:cs="Arial"/>
                <w:b/>
                <w:sz w:val="18"/>
                <w:szCs w:val="18"/>
                <w:lang w:val="en-ZA"/>
              </w:rPr>
              <w:t xml:space="preserve"> PLAIN</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p>
        </w:tc>
        <w:tc>
          <w:tcPr>
            <w:tcW w:w="1559" w:type="dxa"/>
          </w:tcPr>
          <w:p w:rsidR="00636133" w:rsidRPr="006A6A0C" w:rsidRDefault="00636133" w:rsidP="006A6A0C">
            <w:pPr>
              <w:spacing w:line="360" w:lineRule="auto"/>
              <w:ind w:left="0" w:firstLine="0"/>
              <w:jc w:val="center"/>
              <w:rPr>
                <w:rFonts w:cs="Arial"/>
                <w:sz w:val="18"/>
                <w:szCs w:val="18"/>
                <w:lang w:val="en-ZA"/>
              </w:rPr>
            </w:pP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Alternative A</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46</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13</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2</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61</w:t>
            </w: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A6A0C" w:rsidP="006A6A0C">
            <w:pPr>
              <w:spacing w:line="360" w:lineRule="auto"/>
              <w:ind w:left="0" w:firstLine="0"/>
              <w:rPr>
                <w:rFonts w:cs="Arial"/>
                <w:b/>
                <w:sz w:val="18"/>
                <w:szCs w:val="18"/>
                <w:lang w:val="en-ZA"/>
              </w:rPr>
            </w:pPr>
            <w:r w:rsidRPr="006A6A0C">
              <w:rPr>
                <w:rFonts w:cs="Arial"/>
                <w:b/>
                <w:sz w:val="18"/>
                <w:szCs w:val="18"/>
                <w:lang w:val="en-ZA"/>
              </w:rPr>
              <w:t>MITCHELL’S</w:t>
            </w:r>
            <w:r w:rsidR="00636133" w:rsidRPr="006A6A0C">
              <w:rPr>
                <w:rFonts w:cs="Arial"/>
                <w:b/>
                <w:sz w:val="18"/>
                <w:szCs w:val="18"/>
                <w:lang w:val="en-ZA"/>
              </w:rPr>
              <w:t xml:space="preserve"> PLAIN </w:t>
            </w:r>
            <w:r>
              <w:rPr>
                <w:rFonts w:cs="Arial"/>
                <w:b/>
                <w:sz w:val="18"/>
                <w:szCs w:val="18"/>
                <w:lang w:val="en-ZA"/>
              </w:rPr>
              <w:t>SUB</w:t>
            </w:r>
            <w:r w:rsidR="00636133" w:rsidRPr="006A6A0C">
              <w:rPr>
                <w:rFonts w:cs="Arial"/>
                <w:b/>
                <w:sz w:val="18"/>
                <w:szCs w:val="18"/>
                <w:lang w:val="en-ZA"/>
              </w:rPr>
              <w:t>STATION</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w:t>
            </w: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A6A0C" w:rsidP="006A6A0C">
            <w:pPr>
              <w:spacing w:line="360" w:lineRule="auto"/>
              <w:ind w:left="0" w:firstLine="0"/>
              <w:rPr>
                <w:rFonts w:cs="Arial"/>
                <w:b/>
                <w:sz w:val="18"/>
                <w:szCs w:val="18"/>
                <w:lang w:val="en-ZA"/>
              </w:rPr>
            </w:pPr>
            <w:r w:rsidRPr="006A6A0C">
              <w:rPr>
                <w:rFonts w:cs="Arial"/>
                <w:b/>
                <w:sz w:val="18"/>
                <w:szCs w:val="18"/>
                <w:lang w:val="en-ZA"/>
              </w:rPr>
              <w:t>MITCHELL’S</w:t>
            </w:r>
            <w:r w:rsidR="00636133" w:rsidRPr="006A6A0C">
              <w:rPr>
                <w:rFonts w:cs="Arial"/>
                <w:b/>
                <w:sz w:val="18"/>
                <w:szCs w:val="18"/>
                <w:lang w:val="en-ZA"/>
              </w:rPr>
              <w:t xml:space="preserve"> PLAIN – STIKLAND</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p>
        </w:tc>
        <w:tc>
          <w:tcPr>
            <w:tcW w:w="1559" w:type="dxa"/>
          </w:tcPr>
          <w:p w:rsidR="00636133" w:rsidRPr="006A6A0C" w:rsidRDefault="00636133" w:rsidP="006A6A0C">
            <w:pPr>
              <w:spacing w:line="360" w:lineRule="auto"/>
              <w:ind w:left="0" w:firstLine="0"/>
              <w:jc w:val="center"/>
              <w:rPr>
                <w:rFonts w:cs="Arial"/>
                <w:sz w:val="18"/>
                <w:szCs w:val="18"/>
                <w:lang w:val="en-ZA"/>
              </w:rPr>
            </w:pPr>
          </w:p>
        </w:tc>
      </w:tr>
      <w:tr w:rsidR="00636133" w:rsidRPr="006A6A0C" w:rsidTr="00B31A65">
        <w:tc>
          <w:tcPr>
            <w:tcW w:w="3544" w:type="dxa"/>
            <w:tcBorders>
              <w:top w:val="single" w:sz="4" w:space="0" w:color="auto"/>
              <w:bottom w:val="sing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Alternative C</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39</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0</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39</w:t>
            </w:r>
          </w:p>
        </w:tc>
      </w:tr>
      <w:tr w:rsidR="00636133" w:rsidRPr="006A6A0C" w:rsidTr="00B31A65">
        <w:tc>
          <w:tcPr>
            <w:tcW w:w="3544" w:type="dxa"/>
            <w:tcBorders>
              <w:top w:val="single" w:sz="4" w:space="0" w:color="auto"/>
              <w:bottom w:val="double" w:sz="4" w:space="0" w:color="auto"/>
              <w:righ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rPr>
                <w:rFonts w:cs="Arial"/>
                <w:sz w:val="18"/>
                <w:szCs w:val="18"/>
                <w:lang w:val="en-ZA"/>
              </w:rPr>
            </w:pPr>
            <w:r w:rsidRPr="006A6A0C">
              <w:rPr>
                <w:rFonts w:cs="Arial"/>
                <w:sz w:val="18"/>
                <w:szCs w:val="18"/>
                <w:lang w:val="en-ZA"/>
              </w:rPr>
              <w:t xml:space="preserve">    </w:t>
            </w:r>
            <w:r w:rsidR="00D73D21" w:rsidRPr="006A6A0C">
              <w:rPr>
                <w:rFonts w:cs="Arial"/>
                <w:sz w:val="18"/>
                <w:szCs w:val="18"/>
                <w:lang w:val="en-ZA"/>
              </w:rPr>
              <w:t>Alternative</w:t>
            </w:r>
            <w:r w:rsidRPr="006A6A0C">
              <w:rPr>
                <w:rFonts w:cs="Arial"/>
                <w:sz w:val="18"/>
                <w:szCs w:val="18"/>
                <w:lang w:val="en-ZA"/>
              </w:rPr>
              <w:t xml:space="preserve"> D</w:t>
            </w:r>
          </w:p>
        </w:tc>
        <w:tc>
          <w:tcPr>
            <w:tcW w:w="992" w:type="dxa"/>
            <w:tcBorders>
              <w:left w:val="double" w:sz="4" w:space="0" w:color="auto"/>
            </w:tcBorders>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75</w:t>
            </w:r>
          </w:p>
        </w:tc>
        <w:tc>
          <w:tcPr>
            <w:tcW w:w="1134" w:type="dxa"/>
            <w:tcMar>
              <w:top w:w="85" w:type="dxa"/>
              <w:left w:w="57" w:type="dxa"/>
              <w:right w:w="57" w:type="dxa"/>
            </w:tcMar>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3</w:t>
            </w:r>
          </w:p>
        </w:tc>
        <w:tc>
          <w:tcPr>
            <w:tcW w:w="1418" w:type="dxa"/>
            <w:vAlign w:val="center"/>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2</w:t>
            </w:r>
          </w:p>
        </w:tc>
        <w:tc>
          <w:tcPr>
            <w:tcW w:w="1559" w:type="dxa"/>
          </w:tcPr>
          <w:p w:rsidR="00636133" w:rsidRPr="006A6A0C" w:rsidRDefault="00636133" w:rsidP="006A6A0C">
            <w:pPr>
              <w:spacing w:line="360" w:lineRule="auto"/>
              <w:ind w:left="0" w:firstLine="0"/>
              <w:jc w:val="center"/>
              <w:rPr>
                <w:rFonts w:cs="Arial"/>
                <w:sz w:val="18"/>
                <w:szCs w:val="18"/>
                <w:lang w:val="en-ZA"/>
              </w:rPr>
            </w:pPr>
            <w:r w:rsidRPr="006A6A0C">
              <w:rPr>
                <w:rFonts w:cs="Arial"/>
                <w:sz w:val="18"/>
                <w:szCs w:val="18"/>
                <w:lang w:val="en-ZA"/>
              </w:rPr>
              <w:t>80</w:t>
            </w:r>
          </w:p>
        </w:tc>
      </w:tr>
    </w:tbl>
    <w:p w:rsidR="002936C6" w:rsidRPr="00B31A65" w:rsidRDefault="002936C6" w:rsidP="006A6A0C">
      <w:pPr>
        <w:tabs>
          <w:tab w:val="clear" w:pos="851"/>
        </w:tabs>
        <w:spacing w:line="360" w:lineRule="auto"/>
        <w:ind w:left="0" w:firstLine="0"/>
        <w:rPr>
          <w:rFonts w:cs="Arial"/>
          <w:sz w:val="20"/>
          <w:lang w:val="en-ZA"/>
        </w:rPr>
      </w:pPr>
    </w:p>
    <w:p w:rsidR="00D71A79" w:rsidRPr="006A6A0C" w:rsidRDefault="006A6A0C" w:rsidP="006A6A0C">
      <w:pPr>
        <w:pStyle w:val="Heading1"/>
      </w:pPr>
      <w:r>
        <w:br w:type="page"/>
      </w:r>
      <w:bookmarkStart w:id="84" w:name="_Toc294788150"/>
      <w:r w:rsidR="00D71A79" w:rsidRPr="006A6A0C">
        <w:lastRenderedPageBreak/>
        <w:t>Conclusion</w:t>
      </w:r>
      <w:bookmarkEnd w:id="84"/>
    </w:p>
    <w:p w:rsidR="006A6A0C" w:rsidRDefault="006A6A0C" w:rsidP="006A6A0C">
      <w:pPr>
        <w:tabs>
          <w:tab w:val="clear" w:pos="851"/>
        </w:tabs>
        <w:spacing w:line="360" w:lineRule="auto"/>
        <w:ind w:left="0" w:firstLine="0"/>
        <w:rPr>
          <w:rFonts w:cs="Arial"/>
          <w:sz w:val="20"/>
          <w:lang w:val="en-ZA"/>
        </w:rPr>
      </w:pPr>
      <w:r>
        <w:rPr>
          <w:rFonts w:cs="Arial"/>
          <w:sz w:val="20"/>
          <w:lang w:val="en-ZA"/>
        </w:rPr>
        <w:t>Based on the ratings of each of the pylons, the following conclusions were drawn:</w:t>
      </w:r>
    </w:p>
    <w:p w:rsidR="006A6A0C" w:rsidRDefault="006A6A0C" w:rsidP="006A6A0C">
      <w:pPr>
        <w:tabs>
          <w:tab w:val="clear" w:pos="851"/>
        </w:tabs>
        <w:spacing w:line="360" w:lineRule="auto"/>
        <w:ind w:left="0" w:firstLine="0"/>
        <w:rPr>
          <w:rFonts w:cs="Arial"/>
          <w:sz w:val="20"/>
          <w:lang w:val="en-ZA"/>
        </w:rPr>
      </w:pPr>
    </w:p>
    <w:p w:rsidR="006A6A0C" w:rsidRPr="006A6A0C" w:rsidRDefault="006A6A0C" w:rsidP="006A6A0C">
      <w:pPr>
        <w:numPr>
          <w:ilvl w:val="0"/>
          <w:numId w:val="9"/>
        </w:numPr>
        <w:tabs>
          <w:tab w:val="clear" w:pos="851"/>
        </w:tabs>
        <w:spacing w:line="360" w:lineRule="auto"/>
        <w:jc w:val="left"/>
        <w:rPr>
          <w:sz w:val="20"/>
          <w:lang w:val="en-ZA"/>
        </w:rPr>
      </w:pPr>
      <w:r w:rsidRPr="006A6A0C">
        <w:rPr>
          <w:sz w:val="20"/>
          <w:lang w:val="en-ZA"/>
        </w:rPr>
        <w:t>PHILIPPI – MITCHELL’S PLAIN</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1</w:t>
      </w:r>
      <w:r w:rsidRPr="006A6A0C">
        <w:rPr>
          <w:sz w:val="20"/>
          <w:lang w:val="en-ZA"/>
        </w:rPr>
        <w:tab/>
        <w:t>Only 10 pylons have a low impact and 3 a medium impact. The remaining pylons have no impact.</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2</w:t>
      </w:r>
      <w:r w:rsidRPr="006A6A0C">
        <w:rPr>
          <w:sz w:val="20"/>
          <w:lang w:val="en-ZA"/>
        </w:rPr>
        <w:tab/>
        <w:t>All the sites are rated medium as the line intersects agricultural holdings.</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3</w:t>
      </w:r>
      <w:r w:rsidRPr="006A6A0C">
        <w:rPr>
          <w:sz w:val="20"/>
          <w:lang w:val="en-ZA"/>
        </w:rPr>
        <w:tab/>
        <w:t>All the sites have no impact.</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4</w:t>
      </w:r>
      <w:r w:rsidRPr="006A6A0C">
        <w:rPr>
          <w:sz w:val="20"/>
          <w:lang w:val="en-ZA"/>
        </w:rPr>
        <w:tab/>
        <w:t>All the sites are rated medium as the line intersects agricultural holdings.</w:t>
      </w:r>
    </w:p>
    <w:p w:rsidR="006A6A0C" w:rsidRPr="006A6A0C" w:rsidRDefault="006A6A0C" w:rsidP="006A6A0C">
      <w:pPr>
        <w:numPr>
          <w:ilvl w:val="0"/>
          <w:numId w:val="9"/>
        </w:numPr>
        <w:tabs>
          <w:tab w:val="clear" w:pos="851"/>
        </w:tabs>
        <w:spacing w:line="360" w:lineRule="auto"/>
        <w:jc w:val="left"/>
        <w:rPr>
          <w:sz w:val="20"/>
          <w:lang w:val="en-ZA"/>
        </w:rPr>
      </w:pPr>
      <w:r w:rsidRPr="006A6A0C">
        <w:rPr>
          <w:sz w:val="20"/>
          <w:lang w:val="en-ZA"/>
        </w:rPr>
        <w:t>FIRGROVE – MITCHELL’S PLAIN</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A</w:t>
      </w:r>
      <w:r w:rsidRPr="006A6A0C">
        <w:rPr>
          <w:sz w:val="20"/>
          <w:lang w:val="en-ZA"/>
        </w:rPr>
        <w:tab/>
        <w:t>Most of the sites have low or no impact.</w:t>
      </w:r>
    </w:p>
    <w:p w:rsidR="006A6A0C" w:rsidRDefault="006A6A0C" w:rsidP="006A6A0C">
      <w:pPr>
        <w:numPr>
          <w:ilvl w:val="0"/>
          <w:numId w:val="9"/>
        </w:numPr>
        <w:tabs>
          <w:tab w:val="clear" w:pos="851"/>
        </w:tabs>
        <w:spacing w:line="360" w:lineRule="auto"/>
        <w:jc w:val="left"/>
        <w:rPr>
          <w:sz w:val="20"/>
          <w:lang w:val="en-ZA"/>
        </w:rPr>
      </w:pPr>
      <w:r w:rsidRPr="006A6A0C">
        <w:rPr>
          <w:sz w:val="20"/>
          <w:lang w:val="en-ZA"/>
        </w:rPr>
        <w:t>MITCHELL’S PLAIN SUB STATION</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All the sites have no impact.</w:t>
      </w:r>
    </w:p>
    <w:p w:rsidR="006A6A0C" w:rsidRPr="006A6A0C" w:rsidRDefault="006A6A0C" w:rsidP="006A6A0C">
      <w:pPr>
        <w:numPr>
          <w:ilvl w:val="0"/>
          <w:numId w:val="9"/>
        </w:numPr>
        <w:tabs>
          <w:tab w:val="clear" w:pos="851"/>
        </w:tabs>
        <w:spacing w:line="360" w:lineRule="auto"/>
        <w:jc w:val="left"/>
        <w:rPr>
          <w:sz w:val="20"/>
          <w:lang w:val="en-ZA"/>
        </w:rPr>
      </w:pPr>
      <w:r w:rsidRPr="006A6A0C">
        <w:rPr>
          <w:sz w:val="20"/>
          <w:lang w:val="en-ZA"/>
        </w:rPr>
        <w:t>MITCHELL’S PLAIN – STIKLAND</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C</w:t>
      </w:r>
      <w:r w:rsidRPr="006A6A0C">
        <w:rPr>
          <w:sz w:val="20"/>
          <w:lang w:val="en-ZA"/>
        </w:rPr>
        <w:tab/>
        <w:t>All the sites have no impact.</w:t>
      </w:r>
    </w:p>
    <w:p w:rsidR="006A6A0C" w:rsidRPr="006A6A0C" w:rsidRDefault="006A6A0C" w:rsidP="006A6A0C">
      <w:pPr>
        <w:numPr>
          <w:ilvl w:val="1"/>
          <w:numId w:val="33"/>
        </w:numPr>
        <w:tabs>
          <w:tab w:val="clear" w:pos="851"/>
          <w:tab w:val="clear" w:pos="1440"/>
          <w:tab w:val="num" w:pos="1134"/>
        </w:tabs>
        <w:spacing w:line="360" w:lineRule="auto"/>
        <w:ind w:left="2410" w:hanging="1701"/>
        <w:jc w:val="left"/>
        <w:rPr>
          <w:sz w:val="20"/>
          <w:lang w:val="en-ZA"/>
        </w:rPr>
      </w:pPr>
      <w:r w:rsidRPr="006A6A0C">
        <w:rPr>
          <w:sz w:val="20"/>
          <w:lang w:val="en-ZA"/>
        </w:rPr>
        <w:t>Alternative D</w:t>
      </w:r>
      <w:r w:rsidRPr="006A6A0C">
        <w:rPr>
          <w:sz w:val="20"/>
          <w:lang w:val="en-ZA"/>
        </w:rPr>
        <w:tab/>
        <w:t>Most of the sites have no impact.</w:t>
      </w:r>
    </w:p>
    <w:p w:rsidR="006A6A0C" w:rsidRDefault="006A6A0C" w:rsidP="006A6A0C">
      <w:pPr>
        <w:tabs>
          <w:tab w:val="clear" w:pos="851"/>
        </w:tabs>
        <w:spacing w:line="360" w:lineRule="auto"/>
        <w:ind w:left="0" w:firstLine="0"/>
        <w:rPr>
          <w:rFonts w:cs="Arial"/>
          <w:sz w:val="20"/>
          <w:lang w:val="en-ZA"/>
        </w:rPr>
      </w:pPr>
    </w:p>
    <w:p w:rsidR="00D71A79" w:rsidRDefault="006A6A0C" w:rsidP="006A6A0C">
      <w:pPr>
        <w:tabs>
          <w:tab w:val="clear" w:pos="851"/>
        </w:tabs>
        <w:spacing w:line="360" w:lineRule="auto"/>
        <w:ind w:left="0" w:firstLine="0"/>
        <w:rPr>
          <w:rFonts w:cs="Arial"/>
          <w:sz w:val="20"/>
          <w:lang w:val="en-ZA"/>
        </w:rPr>
      </w:pPr>
      <w:r>
        <w:rPr>
          <w:rFonts w:cs="Arial"/>
          <w:sz w:val="20"/>
          <w:lang w:val="en-ZA"/>
        </w:rPr>
        <w:t xml:space="preserve">Therefore, </w:t>
      </w:r>
      <w:r w:rsidR="007C385B" w:rsidRPr="006A6A0C">
        <w:rPr>
          <w:rFonts w:cs="Arial"/>
          <w:sz w:val="20"/>
          <w:lang w:val="en-ZA"/>
        </w:rPr>
        <w:t>Alternatives 1, 3, A, C and D have a low to no impact with re</w:t>
      </w:r>
      <w:r w:rsidR="00491D10" w:rsidRPr="006A6A0C">
        <w:rPr>
          <w:rFonts w:cs="Arial"/>
          <w:sz w:val="20"/>
          <w:lang w:val="en-ZA"/>
        </w:rPr>
        <w:t xml:space="preserve">spect to agricultural economic </w:t>
      </w:r>
      <w:r w:rsidR="007C385B" w:rsidRPr="006A6A0C">
        <w:rPr>
          <w:rFonts w:cs="Arial"/>
          <w:sz w:val="20"/>
          <w:lang w:val="en-ZA"/>
        </w:rPr>
        <w:t>aspects, while alternatives 2 and 4 have a medium impact.</w:t>
      </w:r>
    </w:p>
    <w:p w:rsidR="006A6A0C" w:rsidRPr="006A6A0C" w:rsidRDefault="006A6A0C" w:rsidP="006A6A0C">
      <w:pPr>
        <w:tabs>
          <w:tab w:val="clear" w:pos="851"/>
        </w:tabs>
        <w:spacing w:line="360" w:lineRule="auto"/>
        <w:ind w:left="0" w:firstLine="0"/>
        <w:rPr>
          <w:rFonts w:cs="Arial"/>
          <w:sz w:val="20"/>
          <w:lang w:val="en-ZA"/>
        </w:rPr>
      </w:pPr>
    </w:p>
    <w:p w:rsidR="0079543F" w:rsidRPr="00B31A65" w:rsidRDefault="006A6A0C" w:rsidP="008940C8">
      <w:pPr>
        <w:pStyle w:val="Heading1"/>
        <w:rPr>
          <w:lang w:val="en-ZA"/>
        </w:rPr>
      </w:pPr>
      <w:r>
        <w:rPr>
          <w:lang w:val="en-ZA"/>
        </w:rPr>
        <w:br w:type="page"/>
      </w:r>
      <w:bookmarkStart w:id="85" w:name="_Toc294788151"/>
      <w:r w:rsidR="0079543F" w:rsidRPr="00B31A65">
        <w:rPr>
          <w:lang w:val="en-ZA"/>
        </w:rPr>
        <w:lastRenderedPageBreak/>
        <w:t>R</w:t>
      </w:r>
      <w:r w:rsidR="00CA5AC0" w:rsidRPr="00B31A65">
        <w:rPr>
          <w:lang w:val="en-ZA"/>
        </w:rPr>
        <w:t>eferences</w:t>
      </w:r>
      <w:bookmarkEnd w:id="85"/>
    </w:p>
    <w:p w:rsidR="000C7089" w:rsidRPr="00B31A65" w:rsidRDefault="000C7089" w:rsidP="00F404CB">
      <w:pPr>
        <w:tabs>
          <w:tab w:val="clear" w:pos="851"/>
          <w:tab w:val="left" w:pos="0"/>
        </w:tabs>
        <w:spacing w:line="360" w:lineRule="auto"/>
        <w:ind w:left="0" w:firstLine="0"/>
        <w:rPr>
          <w:rFonts w:cs="Arial"/>
          <w:sz w:val="20"/>
          <w:lang w:val="en-ZA"/>
        </w:rPr>
      </w:pPr>
      <w:r w:rsidRPr="00B31A65">
        <w:rPr>
          <w:rFonts w:cs="Arial"/>
          <w:sz w:val="20"/>
          <w:lang w:val="en-ZA"/>
        </w:rPr>
        <w:t xml:space="preserve">JACOBS, MARLIZE, May 2010. Vineyard manager: Vergenoegd </w:t>
      </w:r>
      <w:r w:rsidR="001F6C68" w:rsidRPr="00B31A65">
        <w:rPr>
          <w:rFonts w:cs="Arial"/>
          <w:sz w:val="20"/>
          <w:lang w:val="en-ZA"/>
        </w:rPr>
        <w:t xml:space="preserve">Wine </w:t>
      </w:r>
      <w:r w:rsidRPr="00B31A65">
        <w:rPr>
          <w:rFonts w:cs="Arial"/>
          <w:sz w:val="20"/>
          <w:lang w:val="en-ZA"/>
        </w:rPr>
        <w:t>Estate. Telephonic communication</w:t>
      </w:r>
    </w:p>
    <w:p w:rsidR="000C7089" w:rsidRPr="00B31A65" w:rsidRDefault="000C7089" w:rsidP="00F404CB">
      <w:pPr>
        <w:tabs>
          <w:tab w:val="clear" w:pos="851"/>
          <w:tab w:val="left" w:pos="0"/>
        </w:tabs>
        <w:spacing w:line="360" w:lineRule="auto"/>
        <w:ind w:left="0" w:firstLine="0"/>
        <w:rPr>
          <w:rFonts w:cs="Arial"/>
          <w:bCs/>
          <w:color w:val="000000"/>
          <w:sz w:val="20"/>
          <w:lang w:val="en-ZA"/>
        </w:rPr>
      </w:pPr>
    </w:p>
    <w:p w:rsidR="000C7089" w:rsidRPr="00B31A65" w:rsidRDefault="000C7089" w:rsidP="00F404CB">
      <w:pPr>
        <w:tabs>
          <w:tab w:val="clear" w:pos="851"/>
          <w:tab w:val="left" w:pos="0"/>
        </w:tabs>
        <w:spacing w:line="360" w:lineRule="auto"/>
        <w:ind w:left="0" w:firstLine="0"/>
        <w:rPr>
          <w:rFonts w:cs="Arial"/>
          <w:color w:val="000000"/>
          <w:sz w:val="20"/>
          <w:lang w:val="en-ZA"/>
        </w:rPr>
      </w:pPr>
      <w:r w:rsidRPr="00B31A65">
        <w:rPr>
          <w:rFonts w:cs="Arial"/>
          <w:bCs/>
          <w:color w:val="000000"/>
          <w:sz w:val="20"/>
          <w:lang w:val="en-ZA"/>
        </w:rPr>
        <w:t>LE ROUX, BETSIE. (b</w:t>
      </w:r>
      <w:hyperlink r:id="rId21" w:history="1">
        <w:r w:rsidRPr="00B31A65">
          <w:rPr>
            <w:rStyle w:val="Hyperlink"/>
            <w:rFonts w:cs="Arial"/>
            <w:color w:val="000000"/>
            <w:sz w:val="20"/>
            <w:lang w:val="en-ZA"/>
          </w:rPr>
          <w:t>etsielr@bks.co.za</w:t>
        </w:r>
      </w:hyperlink>
      <w:r w:rsidRPr="00B31A65">
        <w:rPr>
          <w:rFonts w:cs="Arial"/>
          <w:color w:val="000000"/>
          <w:sz w:val="20"/>
          <w:lang w:val="en-ZA"/>
        </w:rPr>
        <w:t xml:space="preserve">) 2010. </w:t>
      </w:r>
      <w:r w:rsidRPr="00B31A65">
        <w:rPr>
          <w:rFonts w:cs="Arial"/>
          <w:i/>
          <w:color w:val="000000"/>
          <w:sz w:val="20"/>
          <w:lang w:val="en-ZA"/>
        </w:rPr>
        <w:t>Vegetation F-MP-P 400kV Tx p/l: Vegetation</w:t>
      </w:r>
      <w:r w:rsidRPr="00B31A65">
        <w:rPr>
          <w:rFonts w:cs="Arial"/>
          <w:color w:val="000000"/>
          <w:sz w:val="20"/>
          <w:lang w:val="en-ZA"/>
        </w:rPr>
        <w:t>. [E-mail to: Ferreira S G]. (</w:t>
      </w:r>
      <w:hyperlink r:id="rId22" w:history="1">
        <w:r w:rsidRPr="00B31A65">
          <w:rPr>
            <w:rStyle w:val="Hyperlink"/>
            <w:rFonts w:cs="Arial"/>
            <w:color w:val="000000"/>
            <w:sz w:val="20"/>
            <w:lang w:val="en-ZA"/>
          </w:rPr>
          <w:t>sgferreira@icon.co.za</w:t>
        </w:r>
      </w:hyperlink>
      <w:r w:rsidRPr="00B31A65">
        <w:rPr>
          <w:rFonts w:cs="Arial"/>
          <w:color w:val="000000"/>
          <w:sz w:val="20"/>
          <w:lang w:val="en-ZA"/>
        </w:rPr>
        <w:t>), 05.05.2010.</w:t>
      </w:r>
    </w:p>
    <w:p w:rsidR="000C7089" w:rsidRPr="00B31A65" w:rsidRDefault="000C7089" w:rsidP="00F404CB">
      <w:pPr>
        <w:tabs>
          <w:tab w:val="clear" w:pos="851"/>
          <w:tab w:val="left" w:pos="0"/>
        </w:tabs>
        <w:spacing w:line="360" w:lineRule="auto"/>
        <w:ind w:left="0" w:firstLine="0"/>
        <w:rPr>
          <w:rFonts w:cs="Arial"/>
          <w:sz w:val="20"/>
          <w:lang w:val="en-ZA"/>
        </w:rPr>
      </w:pPr>
    </w:p>
    <w:p w:rsidR="0057362C" w:rsidRPr="00B31A65" w:rsidRDefault="0057362C" w:rsidP="00F404CB">
      <w:pPr>
        <w:tabs>
          <w:tab w:val="clear" w:pos="851"/>
          <w:tab w:val="left" w:pos="0"/>
        </w:tabs>
        <w:spacing w:line="360" w:lineRule="auto"/>
        <w:ind w:left="0" w:firstLine="0"/>
        <w:rPr>
          <w:rFonts w:cs="Arial"/>
          <w:sz w:val="20"/>
          <w:lang w:val="en-ZA"/>
        </w:rPr>
      </w:pPr>
      <w:r w:rsidRPr="00B31A65">
        <w:rPr>
          <w:rFonts w:cs="Arial"/>
          <w:sz w:val="20"/>
          <w:lang w:val="en-ZA"/>
        </w:rPr>
        <w:t>LE ROUX, JOS. August 2010. Executive Director: VinPro. Telephonic communication.</w:t>
      </w:r>
    </w:p>
    <w:p w:rsidR="0057362C" w:rsidRPr="00B31A65" w:rsidRDefault="0057362C" w:rsidP="00F404CB">
      <w:pPr>
        <w:tabs>
          <w:tab w:val="clear" w:pos="851"/>
          <w:tab w:val="left" w:pos="0"/>
        </w:tabs>
        <w:spacing w:line="360" w:lineRule="auto"/>
        <w:ind w:left="0" w:firstLine="0"/>
        <w:rPr>
          <w:rFonts w:cs="Arial"/>
          <w:sz w:val="20"/>
          <w:lang w:val="en-ZA"/>
        </w:rPr>
      </w:pPr>
    </w:p>
    <w:p w:rsidR="000C7089" w:rsidRPr="00B31A65" w:rsidRDefault="000C7089" w:rsidP="00F404CB">
      <w:pPr>
        <w:tabs>
          <w:tab w:val="clear" w:pos="851"/>
          <w:tab w:val="left" w:pos="0"/>
        </w:tabs>
        <w:spacing w:line="360" w:lineRule="auto"/>
        <w:ind w:left="0" w:firstLine="0"/>
        <w:rPr>
          <w:rFonts w:cs="Arial"/>
          <w:sz w:val="20"/>
          <w:lang w:val="en-ZA"/>
        </w:rPr>
      </w:pPr>
      <w:r w:rsidRPr="00B31A65">
        <w:rPr>
          <w:rFonts w:cs="Arial"/>
          <w:sz w:val="20"/>
          <w:lang w:val="en-ZA"/>
        </w:rPr>
        <w:t xml:space="preserve">MEYER, P. S. May 2001. </w:t>
      </w:r>
      <w:r w:rsidRPr="00B31A65">
        <w:rPr>
          <w:rFonts w:cs="Arial"/>
          <w:i/>
          <w:sz w:val="20"/>
          <w:lang w:val="en-ZA"/>
        </w:rPr>
        <w:t>An Explanation of the 1: 500 000 General Hydrological Map, Cape Town 3317.</w:t>
      </w:r>
      <w:r w:rsidRPr="00B31A65">
        <w:rPr>
          <w:rFonts w:cs="Arial"/>
          <w:sz w:val="20"/>
          <w:lang w:val="en-ZA"/>
        </w:rPr>
        <w:t xml:space="preserve"> Department of Water Affairs and Forestry:</w:t>
      </w:r>
    </w:p>
    <w:p w:rsidR="000C7089" w:rsidRPr="00B31A65" w:rsidRDefault="000C7089" w:rsidP="00F404CB">
      <w:pPr>
        <w:tabs>
          <w:tab w:val="clear" w:pos="851"/>
          <w:tab w:val="left" w:pos="0"/>
        </w:tabs>
        <w:spacing w:line="360" w:lineRule="auto"/>
        <w:ind w:left="0" w:firstLine="0"/>
        <w:rPr>
          <w:rFonts w:cs="Arial"/>
          <w:sz w:val="20"/>
          <w:lang w:val="en-ZA"/>
        </w:rPr>
      </w:pPr>
    </w:p>
    <w:p w:rsidR="0079543F" w:rsidRPr="00B31A65" w:rsidRDefault="0079543F" w:rsidP="00F404CB">
      <w:pPr>
        <w:tabs>
          <w:tab w:val="clear" w:pos="851"/>
          <w:tab w:val="left" w:pos="0"/>
        </w:tabs>
        <w:spacing w:line="360" w:lineRule="auto"/>
        <w:ind w:left="0" w:firstLine="0"/>
        <w:rPr>
          <w:rFonts w:cs="Arial"/>
          <w:sz w:val="20"/>
          <w:lang w:val="en-ZA"/>
        </w:rPr>
      </w:pPr>
      <w:r w:rsidRPr="00B31A65">
        <w:rPr>
          <w:rFonts w:cs="Arial"/>
          <w:sz w:val="20"/>
          <w:lang w:val="en-ZA"/>
        </w:rPr>
        <w:t xml:space="preserve">MUCINA, L &amp; RUTHERFORD, M.C. (EDS.) 2006.  </w:t>
      </w:r>
      <w:r w:rsidRPr="00B31A65">
        <w:rPr>
          <w:rFonts w:cs="Arial"/>
          <w:i/>
          <w:iCs/>
          <w:sz w:val="20"/>
          <w:lang w:val="en-ZA"/>
        </w:rPr>
        <w:t xml:space="preserve">The vegetation of South Africa, Lesotho and Swaziland.  Strelitzia </w:t>
      </w:r>
      <w:r w:rsidRPr="00B31A65">
        <w:rPr>
          <w:rFonts w:cs="Arial"/>
          <w:sz w:val="20"/>
          <w:lang w:val="en-ZA"/>
        </w:rPr>
        <w:t>19.  South African Biodiversity Institute, Pretoria.</w:t>
      </w:r>
    </w:p>
    <w:p w:rsidR="0079543F" w:rsidRPr="00B31A65" w:rsidRDefault="0079543F" w:rsidP="00F404CB">
      <w:pPr>
        <w:spacing w:line="360" w:lineRule="auto"/>
        <w:rPr>
          <w:rFonts w:cs="Arial"/>
          <w:bCs/>
          <w:color w:val="000000"/>
          <w:sz w:val="20"/>
          <w:lang w:val="en-ZA"/>
        </w:rPr>
      </w:pPr>
    </w:p>
    <w:p w:rsidR="000C7089" w:rsidRPr="00B31A65" w:rsidRDefault="000C7089" w:rsidP="00F404CB">
      <w:pPr>
        <w:tabs>
          <w:tab w:val="clear" w:pos="851"/>
        </w:tabs>
        <w:spacing w:line="360" w:lineRule="auto"/>
        <w:ind w:left="0" w:firstLine="0"/>
        <w:rPr>
          <w:rFonts w:cs="Arial"/>
          <w:sz w:val="20"/>
          <w:lang w:val="en-ZA"/>
        </w:rPr>
      </w:pPr>
      <w:r w:rsidRPr="00B31A65">
        <w:rPr>
          <w:rFonts w:cs="Arial"/>
          <w:sz w:val="20"/>
          <w:lang w:val="en-ZA"/>
        </w:rPr>
        <w:t>RIX</w:t>
      </w:r>
      <w:r w:rsidR="00CC00FC" w:rsidRPr="00B31A65">
        <w:rPr>
          <w:rFonts w:cs="Arial"/>
          <w:sz w:val="20"/>
          <w:lang w:val="en-ZA"/>
        </w:rPr>
        <w:t xml:space="preserve">, </w:t>
      </w:r>
      <w:r w:rsidRPr="00B31A65">
        <w:rPr>
          <w:rFonts w:cs="Arial"/>
          <w:sz w:val="20"/>
          <w:lang w:val="en-ZA"/>
        </w:rPr>
        <w:t xml:space="preserve">LEON, May 2010. Farmer Philippi, Chairman Cape Flats Farming </w:t>
      </w:r>
      <w:r w:rsidR="00A3667B" w:rsidRPr="00B31A65">
        <w:rPr>
          <w:rFonts w:cs="Arial"/>
          <w:sz w:val="20"/>
          <w:lang w:val="en-ZA"/>
        </w:rPr>
        <w:t>Association. Telephonic</w:t>
      </w:r>
      <w:r w:rsidRPr="00B31A65">
        <w:rPr>
          <w:rFonts w:cs="Arial"/>
          <w:sz w:val="20"/>
          <w:lang w:val="en-ZA"/>
        </w:rPr>
        <w:t xml:space="preserve"> communication.</w:t>
      </w:r>
    </w:p>
    <w:p w:rsidR="000C7089" w:rsidRPr="00B31A65" w:rsidRDefault="000C7089" w:rsidP="00F404CB">
      <w:pPr>
        <w:spacing w:line="360" w:lineRule="auto"/>
        <w:rPr>
          <w:rFonts w:cs="Arial"/>
          <w:color w:val="000000"/>
          <w:sz w:val="20"/>
          <w:lang w:val="en-ZA"/>
        </w:rPr>
      </w:pPr>
    </w:p>
    <w:p w:rsidR="0081357C" w:rsidRPr="00B31A65" w:rsidRDefault="0081357C" w:rsidP="0081357C">
      <w:pPr>
        <w:tabs>
          <w:tab w:val="clear" w:pos="851"/>
        </w:tabs>
        <w:spacing w:line="360" w:lineRule="auto"/>
        <w:ind w:left="0" w:firstLine="0"/>
        <w:jc w:val="left"/>
        <w:rPr>
          <w:rFonts w:cs="Arial"/>
          <w:b/>
          <w:bCs/>
          <w:sz w:val="20"/>
          <w:lang w:val="en-ZA"/>
        </w:rPr>
      </w:pPr>
      <w:r w:rsidRPr="00B31A65">
        <w:rPr>
          <w:rFonts w:cs="Arial"/>
          <w:sz w:val="20"/>
          <w:lang w:val="en-ZA"/>
        </w:rPr>
        <w:t>PATERSON, D. G. M</w:t>
      </w:r>
      <w:r w:rsidR="00EF71C0" w:rsidRPr="00B31A65">
        <w:rPr>
          <w:rFonts w:cs="Arial"/>
          <w:sz w:val="20"/>
          <w:lang w:val="en-ZA"/>
        </w:rPr>
        <w:t>ay</w:t>
      </w:r>
      <w:r w:rsidRPr="00B31A65">
        <w:rPr>
          <w:rFonts w:cs="Arial"/>
          <w:sz w:val="20"/>
          <w:lang w:val="en-ZA"/>
        </w:rPr>
        <w:t xml:space="preserve"> 2010. </w:t>
      </w:r>
      <w:r w:rsidR="00A3667B" w:rsidRPr="00B31A65">
        <w:rPr>
          <w:rFonts w:cs="Arial"/>
          <w:bCs/>
          <w:i/>
          <w:sz w:val="20"/>
          <w:lang w:val="en-ZA"/>
        </w:rPr>
        <w:t>Philippi</w:t>
      </w:r>
      <w:r w:rsidRPr="00B31A65">
        <w:rPr>
          <w:rFonts w:cs="Arial"/>
          <w:bCs/>
          <w:i/>
          <w:sz w:val="20"/>
          <w:lang w:val="en-ZA"/>
        </w:rPr>
        <w:t xml:space="preserve">-Mitchell’s Plain and Mitchell’s Plain-Firgrove transmission line </w:t>
      </w:r>
      <w:r w:rsidR="00A3667B" w:rsidRPr="00B31A65">
        <w:rPr>
          <w:rFonts w:cs="Arial"/>
          <w:bCs/>
          <w:i/>
          <w:sz w:val="20"/>
          <w:lang w:val="en-ZA"/>
        </w:rPr>
        <w:t>routes, Western</w:t>
      </w:r>
      <w:r w:rsidRPr="00B31A65">
        <w:rPr>
          <w:rFonts w:cs="Arial"/>
          <w:bCs/>
          <w:i/>
          <w:sz w:val="20"/>
          <w:lang w:val="en-ZA"/>
        </w:rPr>
        <w:t xml:space="preserve"> Cape. </w:t>
      </w:r>
      <w:r w:rsidRPr="00B31A65">
        <w:rPr>
          <w:rFonts w:cs="Arial"/>
          <w:b/>
          <w:bCs/>
          <w:sz w:val="20"/>
          <w:lang w:val="en-ZA"/>
        </w:rPr>
        <w:t xml:space="preserve"> </w:t>
      </w:r>
      <w:r w:rsidRPr="00B31A65">
        <w:rPr>
          <w:rFonts w:cs="Arial"/>
          <w:sz w:val="20"/>
          <w:lang w:val="en-ZA"/>
        </w:rPr>
        <w:t>Report Number GW/A/2010/xx. ARC-Institute for Soil, Climate and Water GW/A/2010/xx</w:t>
      </w:r>
    </w:p>
    <w:p w:rsidR="0081357C" w:rsidRPr="00B31A65" w:rsidRDefault="0081357C" w:rsidP="00F404CB">
      <w:pPr>
        <w:spacing w:line="360" w:lineRule="auto"/>
        <w:rPr>
          <w:rFonts w:cs="Arial"/>
          <w:color w:val="000000"/>
          <w:sz w:val="20"/>
          <w:lang w:val="en-ZA"/>
        </w:rPr>
      </w:pPr>
    </w:p>
    <w:p w:rsidR="00CC00FC" w:rsidRPr="00B31A65" w:rsidRDefault="00CC00FC" w:rsidP="00CC00FC">
      <w:pPr>
        <w:tabs>
          <w:tab w:val="clear" w:pos="851"/>
        </w:tabs>
        <w:spacing w:line="360" w:lineRule="auto"/>
        <w:ind w:left="0" w:firstLine="0"/>
        <w:rPr>
          <w:rFonts w:cs="Arial"/>
          <w:sz w:val="20"/>
          <w:lang w:val="en-ZA"/>
        </w:rPr>
      </w:pPr>
      <w:r w:rsidRPr="00B31A65">
        <w:rPr>
          <w:rFonts w:cs="Arial"/>
          <w:sz w:val="20"/>
          <w:lang w:val="en-ZA"/>
        </w:rPr>
        <w:t>SEPTEMBER, W, MAY 2010. Agriculturist, Cape Metro. Telephonic communication.</w:t>
      </w:r>
    </w:p>
    <w:p w:rsidR="00CC00FC" w:rsidRPr="00B31A65" w:rsidRDefault="00CC00FC" w:rsidP="00F404CB">
      <w:pPr>
        <w:spacing w:line="360" w:lineRule="auto"/>
        <w:rPr>
          <w:rFonts w:cs="Arial"/>
          <w:color w:val="000000"/>
          <w:sz w:val="20"/>
          <w:lang w:val="en-ZA"/>
        </w:rPr>
      </w:pPr>
    </w:p>
    <w:p w:rsidR="0079543F" w:rsidRPr="00B31A65" w:rsidRDefault="0079543F" w:rsidP="00F404CB">
      <w:pPr>
        <w:tabs>
          <w:tab w:val="clear" w:pos="851"/>
          <w:tab w:val="left" w:pos="0"/>
        </w:tabs>
        <w:spacing w:line="360" w:lineRule="auto"/>
        <w:ind w:left="0" w:firstLine="0"/>
        <w:rPr>
          <w:rFonts w:cs="Arial"/>
          <w:sz w:val="20"/>
          <w:lang w:val="en-ZA"/>
        </w:rPr>
      </w:pPr>
      <w:r w:rsidRPr="00B31A65">
        <w:rPr>
          <w:rFonts w:cs="Arial"/>
          <w:sz w:val="20"/>
          <w:lang w:val="en-ZA"/>
        </w:rPr>
        <w:t>SCHOEMAN, J.L., VAN DER WALT, M. K. MONNIK, K.A., THACKRAH, A</w:t>
      </w:r>
      <w:r w:rsidR="00755BF3" w:rsidRPr="00B31A65">
        <w:rPr>
          <w:rFonts w:cs="Arial"/>
          <w:sz w:val="20"/>
          <w:lang w:val="en-ZA"/>
        </w:rPr>
        <w:t>. . .</w:t>
      </w:r>
      <w:r w:rsidRPr="00B31A65">
        <w:rPr>
          <w:rFonts w:cs="Arial"/>
          <w:sz w:val="20"/>
          <w:lang w:val="en-ZA"/>
        </w:rPr>
        <w:t xml:space="preserve"> MALHERBE J. LE ROUX R.E. 2002. </w:t>
      </w:r>
      <w:r w:rsidRPr="00B31A65">
        <w:rPr>
          <w:rFonts w:cs="Arial"/>
          <w:i/>
          <w:sz w:val="20"/>
          <w:lang w:val="en-ZA"/>
        </w:rPr>
        <w:t>Development and application of a land capability classification system for South Africa.</w:t>
      </w:r>
      <w:r w:rsidRPr="00B31A65">
        <w:rPr>
          <w:rFonts w:cs="Arial"/>
          <w:sz w:val="20"/>
          <w:lang w:val="en-ZA"/>
        </w:rPr>
        <w:t xml:space="preserve"> Report No. GW/A/2000/57. National Department of Agriculture, Pretoria.</w:t>
      </w:r>
    </w:p>
    <w:p w:rsidR="0079543F" w:rsidRPr="00B31A65" w:rsidRDefault="0079543F" w:rsidP="00F404CB">
      <w:pPr>
        <w:spacing w:line="360" w:lineRule="auto"/>
        <w:rPr>
          <w:rFonts w:cs="Arial"/>
          <w:sz w:val="20"/>
          <w:lang w:val="en-ZA"/>
        </w:rPr>
      </w:pPr>
    </w:p>
    <w:p w:rsidR="0079543F" w:rsidRPr="00B31A65" w:rsidRDefault="00FA0415" w:rsidP="00F404CB">
      <w:pPr>
        <w:spacing w:line="360" w:lineRule="auto"/>
        <w:rPr>
          <w:rFonts w:cs="Arial"/>
          <w:sz w:val="20"/>
          <w:lang w:val="en-ZA"/>
        </w:rPr>
      </w:pPr>
      <w:r w:rsidRPr="00B31A65">
        <w:rPr>
          <w:rFonts w:cs="Arial"/>
          <w:sz w:val="20"/>
          <w:lang w:val="en-ZA"/>
        </w:rPr>
        <w:t>STEENKAMP, M. May 2010. GIS Specialist. BKS (Pty) Ltd</w:t>
      </w:r>
    </w:p>
    <w:p w:rsidR="000B3F74" w:rsidRPr="00B31A65" w:rsidRDefault="000B3F74" w:rsidP="00F404CB">
      <w:pPr>
        <w:spacing w:line="360" w:lineRule="auto"/>
        <w:rPr>
          <w:rFonts w:cs="Arial"/>
          <w:sz w:val="20"/>
          <w:lang w:val="en-ZA"/>
        </w:rPr>
      </w:pPr>
    </w:p>
    <w:p w:rsidR="000B3F74" w:rsidRPr="00B31A65" w:rsidRDefault="000B3F74" w:rsidP="000B3F74">
      <w:pPr>
        <w:tabs>
          <w:tab w:val="clear" w:pos="851"/>
        </w:tabs>
        <w:autoSpaceDE w:val="0"/>
        <w:autoSpaceDN w:val="0"/>
        <w:adjustRightInd w:val="0"/>
        <w:ind w:left="0" w:firstLine="0"/>
        <w:jc w:val="left"/>
        <w:rPr>
          <w:rFonts w:cs="Arial"/>
          <w:sz w:val="20"/>
          <w:lang w:val="en-ZA"/>
        </w:rPr>
      </w:pPr>
      <w:r w:rsidRPr="00B31A65">
        <w:rPr>
          <w:rFonts w:cs="Arial"/>
          <w:sz w:val="20"/>
          <w:lang w:val="en-ZA"/>
        </w:rPr>
        <w:t xml:space="preserve">VAN WYK, G &amp; LE ROUX, F.2009. </w:t>
      </w:r>
      <w:r w:rsidRPr="00B31A65">
        <w:rPr>
          <w:rFonts w:cs="Arial"/>
          <w:i/>
          <w:sz w:val="20"/>
          <w:lang w:val="en-ZA"/>
        </w:rPr>
        <w:t>The cost of grape production and producer profitability. VinPro, Paarl</w:t>
      </w:r>
    </w:p>
    <w:p w:rsidR="000B3F74" w:rsidRPr="00B31A65" w:rsidRDefault="000B3F74" w:rsidP="00F404CB">
      <w:pPr>
        <w:spacing w:line="360" w:lineRule="auto"/>
        <w:rPr>
          <w:rFonts w:cs="Arial"/>
          <w:sz w:val="20"/>
          <w:lang w:val="en-ZA"/>
        </w:rPr>
      </w:pPr>
    </w:p>
    <w:p w:rsidR="000B3F74" w:rsidRPr="00B31A65" w:rsidRDefault="000B3F74" w:rsidP="00F404CB">
      <w:pPr>
        <w:spacing w:line="360" w:lineRule="auto"/>
        <w:rPr>
          <w:rFonts w:cs="Arial"/>
          <w:sz w:val="20"/>
          <w:lang w:val="en-ZA"/>
        </w:rPr>
      </w:pPr>
      <w:r w:rsidRPr="00B31A65">
        <w:rPr>
          <w:rFonts w:cs="Arial"/>
          <w:sz w:val="20"/>
          <w:lang w:val="en-ZA"/>
        </w:rPr>
        <w:t xml:space="preserve">VERGENOEGD WINE ESTATE WEB PAGE, May 2010. </w:t>
      </w:r>
      <w:hyperlink r:id="rId23" w:history="1">
        <w:r w:rsidRPr="00B31A65">
          <w:rPr>
            <w:rStyle w:val="Hyperlink"/>
            <w:rFonts w:cs="Arial"/>
            <w:sz w:val="20"/>
            <w:lang w:val="en-ZA"/>
          </w:rPr>
          <w:t>www.vergenoegd.co.za</w:t>
        </w:r>
      </w:hyperlink>
    </w:p>
    <w:p w:rsidR="00DF6B4B" w:rsidRPr="00B31A65" w:rsidRDefault="00DF6B4B" w:rsidP="00F404CB">
      <w:pPr>
        <w:spacing w:line="360" w:lineRule="auto"/>
        <w:rPr>
          <w:rFonts w:cs="Arial"/>
          <w:sz w:val="20"/>
          <w:lang w:val="en-ZA"/>
        </w:rPr>
      </w:pPr>
    </w:p>
    <w:p w:rsidR="00DF6B4B" w:rsidRPr="00B31A65" w:rsidRDefault="00DF6B4B" w:rsidP="00E61E50">
      <w:pPr>
        <w:tabs>
          <w:tab w:val="clear" w:pos="851"/>
        </w:tabs>
        <w:spacing w:line="360" w:lineRule="auto"/>
        <w:ind w:left="0" w:firstLine="0"/>
        <w:rPr>
          <w:sz w:val="20"/>
          <w:lang w:val="en-ZA"/>
        </w:rPr>
      </w:pPr>
      <w:r w:rsidRPr="00B31A65">
        <w:rPr>
          <w:sz w:val="20"/>
          <w:lang w:val="en-ZA"/>
        </w:rPr>
        <w:t xml:space="preserve">VOSLOO, H. F., Transmission Servitude Specialist. November 2009. </w:t>
      </w:r>
      <w:r w:rsidRPr="00B31A65">
        <w:rPr>
          <w:rFonts w:cs="Arial"/>
          <w:bCs/>
          <w:color w:val="000000"/>
          <w:sz w:val="20"/>
          <w:lang w:val="en-ZA"/>
        </w:rPr>
        <w:t xml:space="preserve">Transmission vegetation management guideline </w:t>
      </w:r>
      <w:r w:rsidR="00E61E50" w:rsidRPr="00B31A65">
        <w:rPr>
          <w:rFonts w:cs="Arial"/>
          <w:bCs/>
          <w:color w:val="000000"/>
          <w:sz w:val="20"/>
          <w:lang w:val="en-ZA"/>
        </w:rPr>
        <w:t>R</w:t>
      </w:r>
      <w:r w:rsidRPr="00B31A65">
        <w:rPr>
          <w:rFonts w:cs="Arial"/>
          <w:bCs/>
          <w:color w:val="000000"/>
          <w:sz w:val="20"/>
          <w:lang w:val="en-ZA"/>
        </w:rPr>
        <w:t xml:space="preserve">ef no TGL41-334. Internal </w:t>
      </w:r>
      <w:r w:rsidR="00755BF3" w:rsidRPr="00B31A65">
        <w:rPr>
          <w:rFonts w:cs="Arial"/>
          <w:bCs/>
          <w:color w:val="000000"/>
          <w:sz w:val="20"/>
          <w:lang w:val="en-ZA"/>
        </w:rPr>
        <w:t>Eskom</w:t>
      </w:r>
      <w:r w:rsidRPr="00B31A65">
        <w:rPr>
          <w:rFonts w:cs="Arial"/>
          <w:bCs/>
          <w:color w:val="000000"/>
          <w:sz w:val="20"/>
          <w:lang w:val="en-ZA"/>
        </w:rPr>
        <w:t xml:space="preserve"> document. </w:t>
      </w:r>
      <w:r w:rsidR="00755BF3" w:rsidRPr="00B31A65">
        <w:rPr>
          <w:rFonts w:cs="Arial"/>
          <w:bCs/>
          <w:color w:val="000000"/>
          <w:sz w:val="20"/>
          <w:lang w:val="en-ZA"/>
        </w:rPr>
        <w:t>Eskom</w:t>
      </w:r>
      <w:r w:rsidRPr="00B31A65">
        <w:rPr>
          <w:rFonts w:cs="Arial"/>
          <w:bCs/>
          <w:color w:val="000000"/>
          <w:sz w:val="20"/>
          <w:lang w:val="en-ZA"/>
        </w:rPr>
        <w:t xml:space="preserve"> Transmission</w:t>
      </w:r>
    </w:p>
    <w:p w:rsidR="00DF6B4B" w:rsidRPr="00B31A65" w:rsidRDefault="00DF6B4B" w:rsidP="00F404CB">
      <w:pPr>
        <w:spacing w:line="360" w:lineRule="auto"/>
        <w:rPr>
          <w:rFonts w:cs="Arial"/>
          <w:sz w:val="20"/>
          <w:lang w:val="en-ZA"/>
        </w:rPr>
      </w:pPr>
    </w:p>
    <w:sectPr w:rsidR="00DF6B4B" w:rsidRPr="00B31A65" w:rsidSect="00636133">
      <w:footerReference w:type="default" r:id="rId24"/>
      <w:pgSz w:w="11907" w:h="16840" w:code="9"/>
      <w:pgMar w:top="1247" w:right="1440" w:bottom="1247" w:left="1531" w:header="720" w:footer="567" w:gutter="0"/>
      <w:pgNumType w:start="1"/>
      <w:cols w:space="721" w:equalWidth="0">
        <w:col w:w="8936" w:space="72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A0C" w:rsidRDefault="006A6A0C">
      <w:r>
        <w:separator/>
      </w:r>
    </w:p>
  </w:endnote>
  <w:endnote w:type="continuationSeparator" w:id="0">
    <w:p w:rsidR="006A6A0C" w:rsidRDefault="006A6A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sig w:usb0="00000000" w:usb1="00000000" w:usb2="00000000" w:usb3="00000000" w:csb0="00000000"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0C" w:rsidRDefault="006A6A0C" w:rsidP="00A317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6A0C" w:rsidRDefault="006A6A0C" w:rsidP="0055453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0C" w:rsidRPr="00B31A65" w:rsidRDefault="006A6A0C" w:rsidP="00B31A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0C" w:rsidRPr="0055453D" w:rsidRDefault="006A6A0C" w:rsidP="0055453D">
    <w:pPr>
      <w:pStyle w:val="Footer"/>
      <w:ind w:right="360"/>
      <w:jc w:val="right"/>
      <w:rPr>
        <w:sz w:val="20"/>
      </w:rPr>
    </w:pPr>
    <w:r w:rsidRPr="0055453D">
      <w:rPr>
        <w:rStyle w:val="PageNumber"/>
        <w:sz w:val="20"/>
      </w:rPr>
      <w:t xml:space="preserve">Page </w:t>
    </w:r>
    <w:r w:rsidRPr="0055453D">
      <w:rPr>
        <w:rStyle w:val="PageNumber"/>
        <w:sz w:val="20"/>
      </w:rPr>
      <w:fldChar w:fldCharType="begin"/>
    </w:r>
    <w:r w:rsidRPr="0055453D">
      <w:rPr>
        <w:rStyle w:val="PageNumber"/>
        <w:sz w:val="20"/>
      </w:rPr>
      <w:instrText xml:space="preserve"> PAGE </w:instrText>
    </w:r>
    <w:r w:rsidRPr="0055453D">
      <w:rPr>
        <w:rStyle w:val="PageNumber"/>
        <w:sz w:val="20"/>
      </w:rPr>
      <w:fldChar w:fldCharType="separate"/>
    </w:r>
    <w:r w:rsidR="006C3A6E">
      <w:rPr>
        <w:rStyle w:val="PageNumber"/>
        <w:noProof/>
        <w:sz w:val="20"/>
      </w:rPr>
      <w:t>21</w:t>
    </w:r>
    <w:r w:rsidRPr="0055453D">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A0C" w:rsidRDefault="006A6A0C">
      <w:r>
        <w:separator/>
      </w:r>
    </w:p>
  </w:footnote>
  <w:footnote w:type="continuationSeparator" w:id="0">
    <w:p w:rsidR="006A6A0C" w:rsidRDefault="006A6A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ABB8FC"/>
    <w:multiLevelType w:val="hybridMultilevel"/>
    <w:tmpl w:val="53F62B9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E293C84"/>
    <w:multiLevelType w:val="hybridMultilevel"/>
    <w:tmpl w:val="DEB1539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7B232D"/>
    <w:multiLevelType w:val="hybridMultilevel"/>
    <w:tmpl w:val="7D5A86B2"/>
    <w:lvl w:ilvl="0" w:tplc="A6687AC2">
      <w:start w:val="1"/>
      <w:numFmt w:val="bullet"/>
      <w:lvlText w:val=""/>
      <w:lvlJc w:val="left"/>
      <w:pPr>
        <w:tabs>
          <w:tab w:val="num" w:pos="425"/>
        </w:tabs>
        <w:ind w:left="964" w:hanging="538"/>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081D9F"/>
    <w:multiLevelType w:val="singleLevel"/>
    <w:tmpl w:val="FF949460"/>
    <w:lvl w:ilvl="0">
      <w:start w:val="1"/>
      <w:numFmt w:val="lowerLetter"/>
      <w:pStyle w:val="BKSa"/>
      <w:lvlText w:val="%1)"/>
      <w:lvlJc w:val="left"/>
      <w:pPr>
        <w:tabs>
          <w:tab w:val="num" w:pos="1559"/>
        </w:tabs>
        <w:ind w:left="1559" w:hanging="708"/>
      </w:pPr>
    </w:lvl>
  </w:abstractNum>
  <w:abstractNum w:abstractNumId="4">
    <w:nsid w:val="1ED61CAA"/>
    <w:multiLevelType w:val="multilevel"/>
    <w:tmpl w:val="A9E2F53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1143E49"/>
    <w:multiLevelType w:val="multilevel"/>
    <w:tmpl w:val="EFAAE83C"/>
    <w:lvl w:ilvl="0">
      <w:start w:val="1"/>
      <w:numFmt w:val="decimal"/>
      <w:pStyle w:val="Subtitle"/>
      <w:isLgl/>
      <w:lvlText w:val="%1."/>
      <w:lvlJc w:val="left"/>
      <w:pPr>
        <w:tabs>
          <w:tab w:val="num" w:pos="340"/>
        </w:tabs>
        <w:ind w:left="340" w:firstLine="0"/>
      </w:pPr>
      <w:rPr>
        <w:rFonts w:ascii="Arial" w:hAnsi="Arial" w:hint="default"/>
        <w:b/>
        <w:i w:val="0"/>
        <w:sz w:val="22"/>
        <w:szCs w:val="22"/>
      </w:rPr>
    </w:lvl>
    <w:lvl w:ilvl="1">
      <w:start w:val="1"/>
      <w:numFmt w:val="decimal"/>
      <w:lvlText w:val="%1.%2"/>
      <w:lvlJc w:val="left"/>
      <w:pPr>
        <w:tabs>
          <w:tab w:val="num" w:pos="246"/>
        </w:tabs>
        <w:ind w:left="246" w:firstLine="0"/>
      </w:pPr>
      <w:rPr>
        <w:rFonts w:ascii="Arial" w:hAnsi="Arial" w:hint="default"/>
        <w:b/>
        <w:i w:val="0"/>
        <w:sz w:val="22"/>
        <w:szCs w:val="22"/>
      </w:rPr>
    </w:lvl>
    <w:lvl w:ilvl="2">
      <w:start w:val="1"/>
      <w:numFmt w:val="decimal"/>
      <w:suff w:val="space"/>
      <w:lvlText w:val="%1.%2.%3"/>
      <w:lvlJc w:val="left"/>
      <w:pPr>
        <w:ind w:left="644" w:hanging="284"/>
      </w:pPr>
      <w:rPr>
        <w:rFonts w:ascii="Arial" w:hAnsi="Arial" w:hint="default"/>
        <w:b/>
        <w:i w:val="0"/>
        <w:sz w:val="22"/>
        <w:szCs w:val="22"/>
      </w:rPr>
    </w:lvl>
    <w:lvl w:ilvl="3">
      <w:start w:val="1"/>
      <w:numFmt w:val="none"/>
      <w:suff w:val="space"/>
      <w:lvlText w:val="%1.%2.%3.%4"/>
      <w:lvlJc w:val="center"/>
      <w:pPr>
        <w:ind w:left="1224" w:hanging="576"/>
      </w:pPr>
      <w:rPr>
        <w:rFonts w:ascii="Arial" w:hAnsi="Arial" w:hint="default"/>
        <w:b/>
        <w:i w:val="0"/>
        <w:caps w:val="0"/>
        <w:strike w:val="0"/>
        <w:dstrike w:val="0"/>
        <w:outline w:val="0"/>
        <w:shadow w:val="0"/>
        <w:emboss w:val="0"/>
        <w:imprint w:val="0"/>
        <w:vanish w:val="0"/>
        <w:sz w:val="28"/>
        <w:vertAlign w:val="baseline"/>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
    <w:nsid w:val="232E4BE9"/>
    <w:multiLevelType w:val="hybridMultilevel"/>
    <w:tmpl w:val="D7625C5A"/>
    <w:lvl w:ilvl="0" w:tplc="5EEAA2BC">
      <w:start w:val="1"/>
      <w:numFmt w:val="bullet"/>
      <w:pStyle w:val="SelfBULLET"/>
      <w:lvlText w:val=""/>
      <w:lvlJc w:val="left"/>
      <w:pPr>
        <w:tabs>
          <w:tab w:val="num" w:pos="738"/>
        </w:tabs>
        <w:ind w:left="738" w:hanging="738"/>
      </w:pPr>
      <w:rPr>
        <w:rFonts w:ascii="Symbol" w:hAnsi="Symbo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4062EBB"/>
    <w:multiLevelType w:val="multilevel"/>
    <w:tmpl w:val="04090021"/>
    <w:numStyleLink w:val="StyleBulleted10pt"/>
  </w:abstractNum>
  <w:abstractNum w:abstractNumId="8">
    <w:nsid w:val="27702F94"/>
    <w:multiLevelType w:val="multilevel"/>
    <w:tmpl w:val="04090021"/>
    <w:numStyleLink w:val="StyleBulleted10pt"/>
  </w:abstractNum>
  <w:abstractNum w:abstractNumId="9">
    <w:nsid w:val="29A275D2"/>
    <w:multiLevelType w:val="multilevel"/>
    <w:tmpl w:val="46D83F64"/>
    <w:lvl w:ilvl="0">
      <w:start w:val="1"/>
      <w:numFmt w:val="decimal"/>
      <w:pStyle w:val="han1"/>
      <w:lvlText w:val="%1."/>
      <w:lvlJc w:val="left"/>
      <w:pPr>
        <w:tabs>
          <w:tab w:val="num" w:pos="720"/>
        </w:tabs>
        <w:ind w:left="720" w:hanging="720"/>
      </w:pPr>
      <w:rPr>
        <w:rFonts w:ascii="Arial" w:hAnsi="Arial" w:hint="default"/>
        <w:b/>
        <w:i w:val="0"/>
        <w:sz w:val="24"/>
      </w:rPr>
    </w:lvl>
    <w:lvl w:ilvl="1">
      <w:start w:val="1"/>
      <w:numFmt w:val="decimal"/>
      <w:lvlText w:val="%1.%2"/>
      <w:lvlJc w:val="left"/>
      <w:pPr>
        <w:tabs>
          <w:tab w:val="num" w:pos="720"/>
        </w:tabs>
        <w:ind w:left="720" w:hanging="720"/>
      </w:pPr>
      <w:rPr>
        <w:rFonts w:ascii="Arial" w:hAnsi="Arial" w:hint="default"/>
        <w:b/>
        <w:i w:val="0"/>
        <w:sz w:val="22"/>
      </w:r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F162AE2"/>
    <w:multiLevelType w:val="multilevel"/>
    <w:tmpl w:val="C58652E6"/>
    <w:lvl w:ilvl="0">
      <w:start w:val="5"/>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lowerLetter"/>
      <w:pStyle w:val="Heading4"/>
      <w:lvlText w:val="%4)"/>
      <w:lvlJc w:val="left"/>
      <w:pPr>
        <w:tabs>
          <w:tab w:val="num" w:pos="851"/>
        </w:tabs>
        <w:ind w:left="851" w:hanging="851"/>
      </w:pPr>
    </w:lvl>
    <w:lvl w:ilvl="4">
      <w:start w:val="1"/>
      <w:numFmt w:val="lowerRoman"/>
      <w:pStyle w:val="Heading5"/>
      <w:lvlText w:val="%5)"/>
      <w:lvlJc w:val="left"/>
      <w:pPr>
        <w:tabs>
          <w:tab w:val="num" w:pos="851"/>
        </w:tabs>
        <w:ind w:left="851" w:hanging="851"/>
      </w:pPr>
    </w:lvl>
    <w:lvl w:ilvl="5">
      <w:start w:val="1"/>
      <w:numFmt w:val="bullet"/>
      <w:pStyle w:val="Heading6"/>
      <w:lvlText w:val=""/>
      <w:lvlJc w:val="left"/>
      <w:pPr>
        <w:tabs>
          <w:tab w:val="num" w:pos="927"/>
        </w:tabs>
        <w:ind w:left="851" w:hanging="284"/>
      </w:pPr>
      <w:rPr>
        <w:rFonts w:ascii="Symbol" w:hAnsi="Symbol" w:hint="default"/>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5F4198C"/>
    <w:multiLevelType w:val="hybridMultilevel"/>
    <w:tmpl w:val="8E7CA9B6"/>
    <w:lvl w:ilvl="0" w:tplc="2A126E9E">
      <w:start w:val="1"/>
      <w:numFmt w:val="decimal"/>
      <w:lvlText w:val="%1."/>
      <w:lvlJc w:val="left"/>
      <w:pPr>
        <w:tabs>
          <w:tab w:val="num" w:pos="1440"/>
        </w:tabs>
        <w:ind w:left="1440" w:hanging="720"/>
      </w:pPr>
      <w:rPr>
        <w:rFonts w:cs="Times New Roman" w:hint="default"/>
      </w:rPr>
    </w:lvl>
    <w:lvl w:ilvl="1" w:tplc="23BEB858">
      <w:start w:val="1"/>
      <w:numFmt w:val="bullet"/>
      <w:lvlText w:val=""/>
      <w:lvlJc w:val="left"/>
      <w:pPr>
        <w:tabs>
          <w:tab w:val="num" w:pos="1800"/>
        </w:tabs>
        <w:ind w:left="1800" w:hanging="360"/>
      </w:pPr>
      <w:rPr>
        <w:rFonts w:ascii="Symbol" w:eastAsia="Times New Roman" w:hAnsi="Symbol"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nsid w:val="3C2C1AB0"/>
    <w:multiLevelType w:val="hybridMultilevel"/>
    <w:tmpl w:val="032E3AA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3D452E7"/>
    <w:multiLevelType w:val="multilevel"/>
    <w:tmpl w:val="04090021"/>
    <w:numStyleLink w:val="StyleBulleted10pt"/>
  </w:abstractNum>
  <w:abstractNum w:abstractNumId="14">
    <w:nsid w:val="46992127"/>
    <w:multiLevelType w:val="singleLevel"/>
    <w:tmpl w:val="B1E40432"/>
    <w:lvl w:ilvl="0">
      <w:start w:val="1"/>
      <w:numFmt w:val="lowerRoman"/>
      <w:pStyle w:val="BKSi"/>
      <w:lvlText w:val="%1)"/>
      <w:lvlJc w:val="left"/>
      <w:pPr>
        <w:tabs>
          <w:tab w:val="num" w:pos="2268"/>
        </w:tabs>
        <w:ind w:left="2268" w:hanging="709"/>
      </w:pPr>
    </w:lvl>
  </w:abstractNum>
  <w:abstractNum w:abstractNumId="15">
    <w:nsid w:val="4988198C"/>
    <w:multiLevelType w:val="hybridMultilevel"/>
    <w:tmpl w:val="81B2F2B4"/>
    <w:lvl w:ilvl="0" w:tplc="69A68E26">
      <w:start w:val="1"/>
      <w:numFmt w:val="bullet"/>
      <w:lvlText w:val=""/>
      <w:lvlJc w:val="left"/>
      <w:pPr>
        <w:ind w:left="720" w:hanging="360"/>
      </w:pPr>
      <w:rPr>
        <w:rFonts w:ascii="Symbol" w:hAnsi="Symbol" w:hint="default"/>
      </w:rPr>
    </w:lvl>
    <w:lvl w:ilvl="1" w:tplc="0D4ED3D8">
      <w:start w:val="1"/>
      <w:numFmt w:val="bullet"/>
      <w:lvlText w:val="o"/>
      <w:lvlJc w:val="left"/>
      <w:pPr>
        <w:tabs>
          <w:tab w:val="num" w:pos="1440"/>
        </w:tabs>
        <w:ind w:left="1440" w:hanging="360"/>
      </w:pPr>
      <w:rPr>
        <w:rFonts w:ascii="Courier New" w:hAnsi="Courier New" w:cs="Courier New" w:hint="default"/>
      </w:rPr>
    </w:lvl>
    <w:lvl w:ilvl="2" w:tplc="48A42BC8">
      <w:start w:val="1"/>
      <w:numFmt w:val="decimal"/>
      <w:lvlText w:val="%3."/>
      <w:lvlJc w:val="left"/>
      <w:pPr>
        <w:tabs>
          <w:tab w:val="num" w:pos="2160"/>
        </w:tabs>
        <w:ind w:left="2160" w:hanging="360"/>
      </w:pPr>
    </w:lvl>
    <w:lvl w:ilvl="3" w:tplc="F298685A">
      <w:start w:val="1"/>
      <w:numFmt w:val="decimal"/>
      <w:lvlText w:val="%4."/>
      <w:lvlJc w:val="left"/>
      <w:pPr>
        <w:tabs>
          <w:tab w:val="num" w:pos="2880"/>
        </w:tabs>
        <w:ind w:left="2880" w:hanging="360"/>
      </w:pPr>
    </w:lvl>
    <w:lvl w:ilvl="4" w:tplc="BF3E4FC0">
      <w:start w:val="1"/>
      <w:numFmt w:val="decimal"/>
      <w:lvlText w:val="%5."/>
      <w:lvlJc w:val="left"/>
      <w:pPr>
        <w:tabs>
          <w:tab w:val="num" w:pos="3600"/>
        </w:tabs>
        <w:ind w:left="3600" w:hanging="360"/>
      </w:pPr>
    </w:lvl>
    <w:lvl w:ilvl="5" w:tplc="E746FA14">
      <w:start w:val="1"/>
      <w:numFmt w:val="decimal"/>
      <w:lvlText w:val="%6."/>
      <w:lvlJc w:val="left"/>
      <w:pPr>
        <w:tabs>
          <w:tab w:val="num" w:pos="4320"/>
        </w:tabs>
        <w:ind w:left="4320" w:hanging="360"/>
      </w:pPr>
    </w:lvl>
    <w:lvl w:ilvl="6" w:tplc="60C2632C">
      <w:start w:val="1"/>
      <w:numFmt w:val="decimal"/>
      <w:lvlText w:val="%7."/>
      <w:lvlJc w:val="left"/>
      <w:pPr>
        <w:tabs>
          <w:tab w:val="num" w:pos="5040"/>
        </w:tabs>
        <w:ind w:left="5040" w:hanging="360"/>
      </w:pPr>
    </w:lvl>
    <w:lvl w:ilvl="7" w:tplc="0E789430">
      <w:start w:val="1"/>
      <w:numFmt w:val="decimal"/>
      <w:lvlText w:val="%8."/>
      <w:lvlJc w:val="left"/>
      <w:pPr>
        <w:tabs>
          <w:tab w:val="num" w:pos="5760"/>
        </w:tabs>
        <w:ind w:left="5760" w:hanging="360"/>
      </w:pPr>
    </w:lvl>
    <w:lvl w:ilvl="8" w:tplc="8AE61C2E">
      <w:start w:val="1"/>
      <w:numFmt w:val="decimal"/>
      <w:lvlText w:val="%9."/>
      <w:lvlJc w:val="left"/>
      <w:pPr>
        <w:tabs>
          <w:tab w:val="num" w:pos="6480"/>
        </w:tabs>
        <w:ind w:left="6480" w:hanging="360"/>
      </w:pPr>
    </w:lvl>
  </w:abstractNum>
  <w:abstractNum w:abstractNumId="16">
    <w:nsid w:val="513B078C"/>
    <w:multiLevelType w:val="multilevel"/>
    <w:tmpl w:val="04090021"/>
    <w:numStyleLink w:val="StyleBulleted10pt"/>
  </w:abstractNum>
  <w:abstractNum w:abstractNumId="17">
    <w:nsid w:val="57E95029"/>
    <w:multiLevelType w:val="multilevel"/>
    <w:tmpl w:val="04090021"/>
    <w:styleLink w:val="StyleBulleted10pt"/>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5A790B39"/>
    <w:multiLevelType w:val="multilevel"/>
    <w:tmpl w:val="04090021"/>
    <w:numStyleLink w:val="StyleBulleted10pt"/>
  </w:abstractNum>
  <w:abstractNum w:abstractNumId="19">
    <w:nsid w:val="5F1210C5"/>
    <w:multiLevelType w:val="hybridMultilevel"/>
    <w:tmpl w:val="FCD646FA"/>
    <w:lvl w:ilvl="0">
      <w:start w:val="1"/>
      <w:numFmt w:val="bullet"/>
      <w:lvlText w:val=""/>
      <w:lvlJc w:val="left"/>
      <w:pPr>
        <w:tabs>
          <w:tab w:val="num" w:pos="425"/>
        </w:tabs>
        <w:ind w:left="964" w:hanging="538"/>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5DB4B3E"/>
    <w:multiLevelType w:val="multilevel"/>
    <w:tmpl w:val="04090021"/>
    <w:numStyleLink w:val="StyleBulleted10pt"/>
  </w:abstractNum>
  <w:abstractNum w:abstractNumId="21">
    <w:nsid w:val="69192F19"/>
    <w:multiLevelType w:val="multilevel"/>
    <w:tmpl w:val="04090021"/>
    <w:numStyleLink w:val="StyleBulleted10pt"/>
  </w:abstractNum>
  <w:abstractNum w:abstractNumId="22">
    <w:nsid w:val="6ACE3590"/>
    <w:multiLevelType w:val="multilevel"/>
    <w:tmpl w:val="26029222"/>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none"/>
      <w:lvlText w:val=""/>
      <w:lvlJc w:val="left"/>
      <w:pPr>
        <w:tabs>
          <w:tab w:val="num" w:pos="1728"/>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23">
    <w:nsid w:val="6D8318BB"/>
    <w:multiLevelType w:val="multilevel"/>
    <w:tmpl w:val="04090021"/>
    <w:numStyleLink w:val="StyleBulleted10pt"/>
  </w:abstractNum>
  <w:abstractNum w:abstractNumId="24">
    <w:nsid w:val="6E91021B"/>
    <w:multiLevelType w:val="multilevel"/>
    <w:tmpl w:val="C2C8F04C"/>
    <w:lvl w:ilvl="0">
      <w:start w:val="1"/>
      <w:numFmt w:val="decimal"/>
      <w:pStyle w:val="Heading1"/>
      <w:lvlText w:val="%1."/>
      <w:lvlJc w:val="left"/>
      <w:pPr>
        <w:tabs>
          <w:tab w:val="num" w:pos="851"/>
        </w:tabs>
        <w:ind w:left="851" w:hanging="851"/>
      </w:pPr>
      <w:rPr>
        <w:rFonts w:hint="default"/>
        <w:lang w:val="en-ZA"/>
      </w:rPr>
    </w:lvl>
    <w:lvl w:ilvl="1">
      <w:start w:val="1"/>
      <w:numFmt w:val="decimal"/>
      <w:pStyle w:val="Heading2"/>
      <w:lvlText w:val="%1.%2"/>
      <w:lvlJc w:val="left"/>
      <w:pPr>
        <w:tabs>
          <w:tab w:val="num" w:pos="0"/>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1728"/>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25">
    <w:nsid w:val="789F4AB8"/>
    <w:multiLevelType w:val="multilevel"/>
    <w:tmpl w:val="04090021"/>
    <w:numStyleLink w:val="StyleBulleted10pt"/>
  </w:abstractNum>
  <w:abstractNum w:abstractNumId="26">
    <w:nsid w:val="7C12242A"/>
    <w:multiLevelType w:val="multilevel"/>
    <w:tmpl w:val="04090021"/>
    <w:numStyleLink w:val="StyleBulleted10pt"/>
  </w:abstractNum>
  <w:num w:numId="1">
    <w:abstractNumId w:val="9"/>
  </w:num>
  <w:num w:numId="2">
    <w:abstractNumId w:val="24"/>
  </w:num>
  <w:num w:numId="3">
    <w:abstractNumId w:val="3"/>
  </w:num>
  <w:num w:numId="4">
    <w:abstractNumId w:val="14"/>
  </w:num>
  <w:num w:numId="5">
    <w:abstractNumId w:val="3"/>
    <w:lvlOverride w:ilvl="0">
      <w:startOverride w:val="1"/>
    </w:lvlOverride>
  </w:num>
  <w:num w:numId="6">
    <w:abstractNumId w:val="10"/>
  </w:num>
  <w:num w:numId="7">
    <w:abstractNumId w:val="10"/>
  </w:num>
  <w:num w:numId="8">
    <w:abstractNumId w:val="1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
  </w:num>
  <w:num w:numId="13">
    <w:abstractNumId w:val="19"/>
  </w:num>
  <w:num w:numId="14">
    <w:abstractNumId w:val="17"/>
  </w:num>
  <w:num w:numId="15">
    <w:abstractNumId w:val="16"/>
  </w:num>
  <w:num w:numId="16">
    <w:abstractNumId w:val="7"/>
  </w:num>
  <w:num w:numId="17">
    <w:abstractNumId w:val="21"/>
  </w:num>
  <w:num w:numId="18">
    <w:abstractNumId w:val="26"/>
  </w:num>
  <w:num w:numId="19">
    <w:abstractNumId w:val="8"/>
  </w:num>
  <w:num w:numId="20">
    <w:abstractNumId w:val="23"/>
  </w:num>
  <w:num w:numId="21">
    <w:abstractNumId w:val="20"/>
  </w:num>
  <w:num w:numId="22">
    <w:abstractNumId w:val="18"/>
  </w:num>
  <w:num w:numId="23">
    <w:abstractNumId w:val="13"/>
  </w:num>
  <w:num w:numId="24">
    <w:abstractNumId w:val="25"/>
    <w:lvlOverride w:ilvl="0">
      <w:lvl w:ilvl="0">
        <w:start w:val="1"/>
        <w:numFmt w:val="bullet"/>
        <w:lvlText w:val=""/>
        <w:lvlJc w:val="left"/>
        <w:pPr>
          <w:tabs>
            <w:tab w:val="num" w:pos="360"/>
          </w:tabs>
          <w:ind w:left="360" w:hanging="360"/>
        </w:pPr>
        <w:rPr>
          <w:rFonts w:ascii="Wingdings" w:hAnsi="Wingdings" w:hint="default"/>
        </w:rPr>
      </w:lvl>
    </w:lvlOverride>
  </w:num>
  <w:num w:numId="25">
    <w:abstractNumId w:val="22"/>
  </w:num>
  <w:num w:numId="26">
    <w:abstractNumId w:val="5"/>
  </w:num>
  <w:num w:numId="27">
    <w:abstractNumId w:val="4"/>
  </w:num>
  <w:num w:numId="28">
    <w:abstractNumId w:val="6"/>
  </w:num>
  <w:num w:numId="29">
    <w:abstractNumId w:val="11"/>
  </w:num>
  <w:num w:numId="30">
    <w:abstractNumId w:val="24"/>
  </w:num>
  <w:num w:numId="31">
    <w:abstractNumId w:val="24"/>
  </w:num>
  <w:num w:numId="32">
    <w:abstractNumId w:val="24"/>
  </w:num>
  <w:num w:numId="33">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o:colormenu v:ext="edit" fillcolor="silver"/>
    </o:shapedefaults>
  </w:hdrShapeDefaults>
  <w:footnotePr>
    <w:footnote w:id="-1"/>
    <w:footnote w:id="0"/>
  </w:footnotePr>
  <w:endnotePr>
    <w:endnote w:id="-1"/>
    <w:endnote w:id="0"/>
  </w:endnotePr>
  <w:compat/>
  <w:rsids>
    <w:rsidRoot w:val="0094153D"/>
    <w:rsid w:val="00005689"/>
    <w:rsid w:val="000154BD"/>
    <w:rsid w:val="00022242"/>
    <w:rsid w:val="00030562"/>
    <w:rsid w:val="00044866"/>
    <w:rsid w:val="000455AA"/>
    <w:rsid w:val="0006462A"/>
    <w:rsid w:val="0006489F"/>
    <w:rsid w:val="00070664"/>
    <w:rsid w:val="00074D72"/>
    <w:rsid w:val="000837B5"/>
    <w:rsid w:val="00086293"/>
    <w:rsid w:val="000979A1"/>
    <w:rsid w:val="000B2B26"/>
    <w:rsid w:val="000B31C2"/>
    <w:rsid w:val="000B3F74"/>
    <w:rsid w:val="000C2565"/>
    <w:rsid w:val="000C4E21"/>
    <w:rsid w:val="000C7089"/>
    <w:rsid w:val="000C7799"/>
    <w:rsid w:val="001033D5"/>
    <w:rsid w:val="00132A13"/>
    <w:rsid w:val="001601CE"/>
    <w:rsid w:val="001615E8"/>
    <w:rsid w:val="0018411E"/>
    <w:rsid w:val="00185D52"/>
    <w:rsid w:val="0019507A"/>
    <w:rsid w:val="00196B48"/>
    <w:rsid w:val="001C5F56"/>
    <w:rsid w:val="001D3302"/>
    <w:rsid w:val="001F13C5"/>
    <w:rsid w:val="001F6C68"/>
    <w:rsid w:val="0021685F"/>
    <w:rsid w:val="00233961"/>
    <w:rsid w:val="00243A3D"/>
    <w:rsid w:val="00251ED8"/>
    <w:rsid w:val="002629A3"/>
    <w:rsid w:val="00273711"/>
    <w:rsid w:val="00287143"/>
    <w:rsid w:val="00290C79"/>
    <w:rsid w:val="002936C6"/>
    <w:rsid w:val="002B1E46"/>
    <w:rsid w:val="002B55D3"/>
    <w:rsid w:val="002C04BF"/>
    <w:rsid w:val="002C191E"/>
    <w:rsid w:val="002C2BCF"/>
    <w:rsid w:val="002C4677"/>
    <w:rsid w:val="002C628D"/>
    <w:rsid w:val="002E2320"/>
    <w:rsid w:val="002F1BE5"/>
    <w:rsid w:val="00311CDE"/>
    <w:rsid w:val="00320620"/>
    <w:rsid w:val="00323C78"/>
    <w:rsid w:val="003246F7"/>
    <w:rsid w:val="00326678"/>
    <w:rsid w:val="003325F3"/>
    <w:rsid w:val="0033376D"/>
    <w:rsid w:val="00353182"/>
    <w:rsid w:val="00367267"/>
    <w:rsid w:val="00381F32"/>
    <w:rsid w:val="003822C9"/>
    <w:rsid w:val="003908DB"/>
    <w:rsid w:val="0039444D"/>
    <w:rsid w:val="003D23A7"/>
    <w:rsid w:val="003D2CC4"/>
    <w:rsid w:val="003F27AA"/>
    <w:rsid w:val="003F739E"/>
    <w:rsid w:val="00403222"/>
    <w:rsid w:val="00407027"/>
    <w:rsid w:val="0041012F"/>
    <w:rsid w:val="0041463B"/>
    <w:rsid w:val="00415B99"/>
    <w:rsid w:val="0042181D"/>
    <w:rsid w:val="00426FC6"/>
    <w:rsid w:val="0045211E"/>
    <w:rsid w:val="004619B8"/>
    <w:rsid w:val="00461C57"/>
    <w:rsid w:val="00481279"/>
    <w:rsid w:val="004855AD"/>
    <w:rsid w:val="00487A27"/>
    <w:rsid w:val="00491D10"/>
    <w:rsid w:val="004A0E02"/>
    <w:rsid w:val="004A47A5"/>
    <w:rsid w:val="004B16DE"/>
    <w:rsid w:val="004C521F"/>
    <w:rsid w:val="004D3298"/>
    <w:rsid w:val="004F3048"/>
    <w:rsid w:val="004F3378"/>
    <w:rsid w:val="004F3EFC"/>
    <w:rsid w:val="004F5ED8"/>
    <w:rsid w:val="00502020"/>
    <w:rsid w:val="0051561D"/>
    <w:rsid w:val="00524B9F"/>
    <w:rsid w:val="00527735"/>
    <w:rsid w:val="00530D91"/>
    <w:rsid w:val="0054091F"/>
    <w:rsid w:val="005527CB"/>
    <w:rsid w:val="0055453D"/>
    <w:rsid w:val="00567DCD"/>
    <w:rsid w:val="005734DD"/>
    <w:rsid w:val="0057362C"/>
    <w:rsid w:val="00577460"/>
    <w:rsid w:val="005801E6"/>
    <w:rsid w:val="00585D1B"/>
    <w:rsid w:val="00596A4C"/>
    <w:rsid w:val="005A194D"/>
    <w:rsid w:val="005D08B9"/>
    <w:rsid w:val="005D5EE9"/>
    <w:rsid w:val="005E0BB5"/>
    <w:rsid w:val="005E56FB"/>
    <w:rsid w:val="005E6658"/>
    <w:rsid w:val="005E7424"/>
    <w:rsid w:val="005F38D8"/>
    <w:rsid w:val="00601B6D"/>
    <w:rsid w:val="00612B87"/>
    <w:rsid w:val="006136E0"/>
    <w:rsid w:val="00616E22"/>
    <w:rsid w:val="00623A23"/>
    <w:rsid w:val="0062648D"/>
    <w:rsid w:val="00636133"/>
    <w:rsid w:val="00636B37"/>
    <w:rsid w:val="0064105D"/>
    <w:rsid w:val="006477D0"/>
    <w:rsid w:val="00667DAB"/>
    <w:rsid w:val="00672323"/>
    <w:rsid w:val="00674B12"/>
    <w:rsid w:val="00681F0E"/>
    <w:rsid w:val="00691F61"/>
    <w:rsid w:val="00692F78"/>
    <w:rsid w:val="006954B9"/>
    <w:rsid w:val="006A69D3"/>
    <w:rsid w:val="006A6A0C"/>
    <w:rsid w:val="006A7D2B"/>
    <w:rsid w:val="006C3A6E"/>
    <w:rsid w:val="006E083D"/>
    <w:rsid w:val="006E0F67"/>
    <w:rsid w:val="006E2B80"/>
    <w:rsid w:val="006E7FCA"/>
    <w:rsid w:val="00710B49"/>
    <w:rsid w:val="00716242"/>
    <w:rsid w:val="00717A6F"/>
    <w:rsid w:val="00722255"/>
    <w:rsid w:val="00725378"/>
    <w:rsid w:val="007479DE"/>
    <w:rsid w:val="00751C5F"/>
    <w:rsid w:val="00755BF3"/>
    <w:rsid w:val="00766DED"/>
    <w:rsid w:val="00767167"/>
    <w:rsid w:val="0077773F"/>
    <w:rsid w:val="00780F7E"/>
    <w:rsid w:val="007874D2"/>
    <w:rsid w:val="0079543F"/>
    <w:rsid w:val="007A1961"/>
    <w:rsid w:val="007A6B0D"/>
    <w:rsid w:val="007A768B"/>
    <w:rsid w:val="007C385B"/>
    <w:rsid w:val="007D1B22"/>
    <w:rsid w:val="007D5E1B"/>
    <w:rsid w:val="007D6E5E"/>
    <w:rsid w:val="00800DE6"/>
    <w:rsid w:val="0081357C"/>
    <w:rsid w:val="008137CB"/>
    <w:rsid w:val="00815815"/>
    <w:rsid w:val="00816F70"/>
    <w:rsid w:val="00822B30"/>
    <w:rsid w:val="00825DB6"/>
    <w:rsid w:val="008344B1"/>
    <w:rsid w:val="00844586"/>
    <w:rsid w:val="00844CE5"/>
    <w:rsid w:val="00881458"/>
    <w:rsid w:val="008877D2"/>
    <w:rsid w:val="008940C8"/>
    <w:rsid w:val="008A6131"/>
    <w:rsid w:val="008B3901"/>
    <w:rsid w:val="008B6C71"/>
    <w:rsid w:val="008C4AEA"/>
    <w:rsid w:val="008E3AEF"/>
    <w:rsid w:val="008F2011"/>
    <w:rsid w:val="00902132"/>
    <w:rsid w:val="009120E3"/>
    <w:rsid w:val="00922FFF"/>
    <w:rsid w:val="0094153D"/>
    <w:rsid w:val="009430D7"/>
    <w:rsid w:val="00950410"/>
    <w:rsid w:val="00954FB1"/>
    <w:rsid w:val="009752C3"/>
    <w:rsid w:val="00975DC0"/>
    <w:rsid w:val="009A3088"/>
    <w:rsid w:val="00A13CCE"/>
    <w:rsid w:val="00A143AE"/>
    <w:rsid w:val="00A21056"/>
    <w:rsid w:val="00A317B1"/>
    <w:rsid w:val="00A323C7"/>
    <w:rsid w:val="00A33A6E"/>
    <w:rsid w:val="00A3667B"/>
    <w:rsid w:val="00A41119"/>
    <w:rsid w:val="00A43296"/>
    <w:rsid w:val="00A6228B"/>
    <w:rsid w:val="00A70E9A"/>
    <w:rsid w:val="00A776DD"/>
    <w:rsid w:val="00A831F6"/>
    <w:rsid w:val="00A91220"/>
    <w:rsid w:val="00A92E41"/>
    <w:rsid w:val="00A95180"/>
    <w:rsid w:val="00AA17BA"/>
    <w:rsid w:val="00AB515F"/>
    <w:rsid w:val="00AC05D3"/>
    <w:rsid w:val="00AD7156"/>
    <w:rsid w:val="00AF44D9"/>
    <w:rsid w:val="00B009DE"/>
    <w:rsid w:val="00B15D8B"/>
    <w:rsid w:val="00B2276D"/>
    <w:rsid w:val="00B25FE8"/>
    <w:rsid w:val="00B31A65"/>
    <w:rsid w:val="00B34790"/>
    <w:rsid w:val="00B445CA"/>
    <w:rsid w:val="00B448E7"/>
    <w:rsid w:val="00B4503D"/>
    <w:rsid w:val="00B4721A"/>
    <w:rsid w:val="00B579BE"/>
    <w:rsid w:val="00B57B60"/>
    <w:rsid w:val="00B73749"/>
    <w:rsid w:val="00BB412D"/>
    <w:rsid w:val="00BB548A"/>
    <w:rsid w:val="00BC61CD"/>
    <w:rsid w:val="00BD29E5"/>
    <w:rsid w:val="00BD7241"/>
    <w:rsid w:val="00BF05F8"/>
    <w:rsid w:val="00BF3957"/>
    <w:rsid w:val="00C00D59"/>
    <w:rsid w:val="00C07C84"/>
    <w:rsid w:val="00C1265A"/>
    <w:rsid w:val="00C25B2A"/>
    <w:rsid w:val="00C25E35"/>
    <w:rsid w:val="00C3138A"/>
    <w:rsid w:val="00C326EE"/>
    <w:rsid w:val="00C33B27"/>
    <w:rsid w:val="00C34360"/>
    <w:rsid w:val="00C41606"/>
    <w:rsid w:val="00C52FC9"/>
    <w:rsid w:val="00C57943"/>
    <w:rsid w:val="00C621F9"/>
    <w:rsid w:val="00C73C60"/>
    <w:rsid w:val="00C7549D"/>
    <w:rsid w:val="00C82E19"/>
    <w:rsid w:val="00C961BE"/>
    <w:rsid w:val="00CA1367"/>
    <w:rsid w:val="00CA5AC0"/>
    <w:rsid w:val="00CB1827"/>
    <w:rsid w:val="00CB39FA"/>
    <w:rsid w:val="00CB5D3C"/>
    <w:rsid w:val="00CC00FC"/>
    <w:rsid w:val="00CC0428"/>
    <w:rsid w:val="00CC1A7A"/>
    <w:rsid w:val="00CC344E"/>
    <w:rsid w:val="00CD5A06"/>
    <w:rsid w:val="00CF0B62"/>
    <w:rsid w:val="00CF2483"/>
    <w:rsid w:val="00CF2545"/>
    <w:rsid w:val="00CF3408"/>
    <w:rsid w:val="00CF4ADB"/>
    <w:rsid w:val="00CF7F66"/>
    <w:rsid w:val="00D02936"/>
    <w:rsid w:val="00D02BCF"/>
    <w:rsid w:val="00D17136"/>
    <w:rsid w:val="00D20951"/>
    <w:rsid w:val="00D30B80"/>
    <w:rsid w:val="00D31CBC"/>
    <w:rsid w:val="00D32D04"/>
    <w:rsid w:val="00D359D1"/>
    <w:rsid w:val="00D369E2"/>
    <w:rsid w:val="00D37E5F"/>
    <w:rsid w:val="00D42DAD"/>
    <w:rsid w:val="00D62C89"/>
    <w:rsid w:val="00D65864"/>
    <w:rsid w:val="00D70DDC"/>
    <w:rsid w:val="00D71A79"/>
    <w:rsid w:val="00D73D21"/>
    <w:rsid w:val="00D80049"/>
    <w:rsid w:val="00D804FD"/>
    <w:rsid w:val="00D858B3"/>
    <w:rsid w:val="00D936C5"/>
    <w:rsid w:val="00DA1CFF"/>
    <w:rsid w:val="00DA69E3"/>
    <w:rsid w:val="00DC6482"/>
    <w:rsid w:val="00DD6443"/>
    <w:rsid w:val="00DE2D69"/>
    <w:rsid w:val="00DF0D7F"/>
    <w:rsid w:val="00DF548D"/>
    <w:rsid w:val="00DF561B"/>
    <w:rsid w:val="00DF6B4B"/>
    <w:rsid w:val="00E0658B"/>
    <w:rsid w:val="00E40764"/>
    <w:rsid w:val="00E61E50"/>
    <w:rsid w:val="00E62878"/>
    <w:rsid w:val="00E74FB9"/>
    <w:rsid w:val="00E94DD5"/>
    <w:rsid w:val="00EA5EEB"/>
    <w:rsid w:val="00EA6464"/>
    <w:rsid w:val="00EB042F"/>
    <w:rsid w:val="00EB205A"/>
    <w:rsid w:val="00EB3FC1"/>
    <w:rsid w:val="00EC408D"/>
    <w:rsid w:val="00EE38F5"/>
    <w:rsid w:val="00EF71C0"/>
    <w:rsid w:val="00F031CB"/>
    <w:rsid w:val="00F06E38"/>
    <w:rsid w:val="00F258FD"/>
    <w:rsid w:val="00F26E33"/>
    <w:rsid w:val="00F3150F"/>
    <w:rsid w:val="00F404CB"/>
    <w:rsid w:val="00F47FC8"/>
    <w:rsid w:val="00F706F4"/>
    <w:rsid w:val="00F8019A"/>
    <w:rsid w:val="00F84BF7"/>
    <w:rsid w:val="00F85B67"/>
    <w:rsid w:val="00F90269"/>
    <w:rsid w:val="00F920AC"/>
    <w:rsid w:val="00FA0415"/>
    <w:rsid w:val="00FB4399"/>
    <w:rsid w:val="00FC4AB4"/>
    <w:rsid w:val="00FC55AD"/>
    <w:rsid w:val="00FC5A4E"/>
    <w:rsid w:val="00FC6B04"/>
    <w:rsid w:val="00FE3640"/>
    <w:rsid w:val="00FE4023"/>
    <w:rsid w:val="00FE73E3"/>
    <w:rsid w:val="00FF30AB"/>
    <w:rsid w:val="00FF6DDA"/>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silver"/>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851"/>
      </w:tabs>
      <w:ind w:left="851" w:hanging="851"/>
      <w:jc w:val="both"/>
    </w:pPr>
    <w:rPr>
      <w:rFonts w:ascii="Arial" w:hAnsi="Arial"/>
      <w:sz w:val="22"/>
      <w:lang w:val="en-US" w:eastAsia="en-US"/>
    </w:rPr>
  </w:style>
  <w:style w:type="paragraph" w:styleId="Heading1">
    <w:name w:val="heading 1"/>
    <w:basedOn w:val="Normal"/>
    <w:next w:val="Normal"/>
    <w:qFormat/>
    <w:rsid w:val="006A6A0C"/>
    <w:pPr>
      <w:keepNext/>
      <w:numPr>
        <w:numId w:val="2"/>
      </w:numPr>
      <w:spacing w:before="120" w:after="120"/>
      <w:outlineLvl w:val="0"/>
    </w:pPr>
    <w:rPr>
      <w:b/>
      <w:caps/>
      <w:kern w:val="28"/>
      <w:sz w:val="24"/>
    </w:rPr>
  </w:style>
  <w:style w:type="paragraph" w:styleId="Heading2">
    <w:name w:val="heading 2"/>
    <w:basedOn w:val="Normal"/>
    <w:next w:val="Normal"/>
    <w:qFormat/>
    <w:rsid w:val="006A6A0C"/>
    <w:pPr>
      <w:keepNext/>
      <w:numPr>
        <w:ilvl w:val="1"/>
        <w:numId w:val="2"/>
      </w:numPr>
      <w:tabs>
        <w:tab w:val="clear" w:pos="851"/>
      </w:tabs>
      <w:spacing w:before="120" w:after="120"/>
      <w:contextualSpacing/>
      <w:outlineLvl w:val="1"/>
    </w:pPr>
    <w:rPr>
      <w:rFonts w:ascii="Arial Bold" w:hAnsi="Arial Bold"/>
      <w:b/>
      <w:caps/>
    </w:rPr>
  </w:style>
  <w:style w:type="paragraph" w:styleId="Heading3">
    <w:name w:val="heading 3"/>
    <w:basedOn w:val="Normal"/>
    <w:next w:val="Normal"/>
    <w:qFormat/>
    <w:rsid w:val="00A91220"/>
    <w:pPr>
      <w:keepNext/>
      <w:numPr>
        <w:ilvl w:val="2"/>
        <w:numId w:val="2"/>
      </w:numPr>
      <w:spacing w:before="120" w:after="120"/>
      <w:outlineLvl w:val="2"/>
    </w:pPr>
    <w:rPr>
      <w:b/>
    </w:rPr>
  </w:style>
  <w:style w:type="paragraph" w:styleId="Heading4">
    <w:name w:val="heading 4"/>
    <w:basedOn w:val="Normal"/>
    <w:next w:val="Normal"/>
    <w:qFormat/>
    <w:pPr>
      <w:keepNext/>
      <w:numPr>
        <w:ilvl w:val="3"/>
        <w:numId w:val="6"/>
      </w:numPr>
      <w:spacing w:before="120" w:after="120" w:line="360" w:lineRule="auto"/>
      <w:jc w:val="left"/>
      <w:outlineLvl w:val="3"/>
    </w:pPr>
    <w:rPr>
      <w:b/>
      <w:lang w:val="en-ZA"/>
    </w:rPr>
  </w:style>
  <w:style w:type="paragraph" w:styleId="Heading5">
    <w:name w:val="heading 5"/>
    <w:basedOn w:val="Normal"/>
    <w:next w:val="Normal"/>
    <w:qFormat/>
    <w:pPr>
      <w:keepNext/>
      <w:numPr>
        <w:ilvl w:val="4"/>
        <w:numId w:val="7"/>
      </w:numPr>
      <w:spacing w:before="120" w:after="120" w:line="360" w:lineRule="auto"/>
      <w:outlineLvl w:val="4"/>
    </w:pPr>
  </w:style>
  <w:style w:type="paragraph" w:styleId="Heading6">
    <w:name w:val="heading 6"/>
    <w:basedOn w:val="Normal"/>
    <w:qFormat/>
    <w:pPr>
      <w:numPr>
        <w:ilvl w:val="5"/>
        <w:numId w:val="8"/>
      </w:numPr>
      <w:tabs>
        <w:tab w:val="clear" w:pos="851"/>
      </w:tabs>
      <w:spacing w:after="120" w:line="360" w:lineRule="auto"/>
      <w:outlineLvl w:val="5"/>
    </w:pPr>
    <w:rPr>
      <w:lang w:val="en-Z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an1">
    <w:name w:val="han1"/>
    <w:basedOn w:val="Normal"/>
    <w:autoRedefine/>
    <w:pPr>
      <w:numPr>
        <w:numId w:val="1"/>
      </w:numPr>
    </w:pPr>
    <w:rPr>
      <w:b/>
      <w:sz w:val="24"/>
    </w:rPr>
  </w:style>
  <w:style w:type="paragraph" w:customStyle="1" w:styleId="Normal15">
    <w:name w:val="Normal1.5"/>
    <w:basedOn w:val="Normal"/>
    <w:pPr>
      <w:spacing w:line="360" w:lineRule="auto"/>
    </w:pPr>
  </w:style>
  <w:style w:type="paragraph" w:styleId="BodyTextIndent">
    <w:name w:val="Body Text Indent"/>
    <w:basedOn w:val="Normal"/>
    <w:pPr>
      <w:widowControl w:val="0"/>
      <w:tabs>
        <w:tab w:val="left" w:pos="851"/>
      </w:tabs>
    </w:pPr>
  </w:style>
  <w:style w:type="paragraph" w:customStyle="1" w:styleId="BKSa">
    <w:name w:val="BKS(a)"/>
    <w:basedOn w:val="Normal"/>
    <w:pPr>
      <w:numPr>
        <w:numId w:val="3"/>
      </w:numPr>
      <w:spacing w:line="360" w:lineRule="auto"/>
    </w:pPr>
  </w:style>
  <w:style w:type="paragraph" w:customStyle="1" w:styleId="BKSi">
    <w:name w:val="BKS(i)"/>
    <w:basedOn w:val="Normal"/>
    <w:pPr>
      <w:numPr>
        <w:numId w:val="4"/>
      </w:numPr>
      <w:spacing w:line="360" w:lineRule="auto"/>
    </w:pPr>
  </w:style>
  <w:style w:type="paragraph" w:styleId="Header">
    <w:name w:val="header"/>
    <w:basedOn w:val="Normal"/>
    <w:pPr>
      <w:tabs>
        <w:tab w:val="clear" w:pos="851"/>
        <w:tab w:val="center" w:pos="4320"/>
        <w:tab w:val="right" w:pos="8640"/>
      </w:tabs>
    </w:pPr>
  </w:style>
  <w:style w:type="paragraph" w:styleId="Footer">
    <w:name w:val="footer"/>
    <w:basedOn w:val="Normal"/>
    <w:link w:val="FooterChar"/>
    <w:uiPriority w:val="99"/>
    <w:pPr>
      <w:tabs>
        <w:tab w:val="clear" w:pos="851"/>
        <w:tab w:val="center" w:pos="4320"/>
        <w:tab w:val="right" w:pos="8640"/>
      </w:tabs>
    </w:pPr>
  </w:style>
  <w:style w:type="character" w:styleId="PageNumber">
    <w:name w:val="page number"/>
    <w:basedOn w:val="DefaultParagraphFont"/>
  </w:style>
  <w:style w:type="paragraph" w:styleId="Title">
    <w:name w:val="Title"/>
    <w:basedOn w:val="Normal"/>
    <w:qFormat/>
    <w:pPr>
      <w:tabs>
        <w:tab w:val="clear" w:pos="851"/>
      </w:tabs>
      <w:ind w:left="0" w:firstLine="0"/>
      <w:jc w:val="center"/>
    </w:pPr>
    <w:rPr>
      <w:b/>
      <w:i/>
      <w:sz w:val="40"/>
    </w:rPr>
  </w:style>
  <w:style w:type="paragraph" w:styleId="BodyText">
    <w:name w:val="Body Text"/>
    <w:basedOn w:val="Normal"/>
    <w:pPr>
      <w:tabs>
        <w:tab w:val="clear" w:pos="851"/>
      </w:tabs>
      <w:spacing w:line="360" w:lineRule="auto"/>
      <w:ind w:left="0" w:firstLine="0"/>
      <w:jc w:val="center"/>
    </w:pPr>
    <w:rPr>
      <w:rFonts w:ascii="Univers" w:hAnsi="Univers"/>
      <w:b/>
      <w:sz w:val="28"/>
    </w:rPr>
  </w:style>
  <w:style w:type="paragraph" w:styleId="TOC1">
    <w:name w:val="toc 1"/>
    <w:basedOn w:val="Normal"/>
    <w:next w:val="Normal"/>
    <w:autoRedefine/>
    <w:uiPriority w:val="39"/>
    <w:rsid w:val="008137CB"/>
    <w:pPr>
      <w:tabs>
        <w:tab w:val="clear" w:pos="851"/>
        <w:tab w:val="left" w:pos="709"/>
        <w:tab w:val="left" w:pos="1418"/>
        <w:tab w:val="right" w:leader="dot" w:pos="9015"/>
      </w:tabs>
      <w:spacing w:line="360" w:lineRule="auto"/>
      <w:ind w:left="709" w:hanging="709"/>
      <w:jc w:val="center"/>
    </w:pPr>
    <w:rPr>
      <w:b/>
      <w:noProof/>
    </w:rPr>
  </w:style>
  <w:style w:type="paragraph" w:styleId="TOC2">
    <w:name w:val="toc 2"/>
    <w:basedOn w:val="Normal"/>
    <w:next w:val="Normal"/>
    <w:autoRedefine/>
    <w:uiPriority w:val="39"/>
    <w:rsid w:val="006A6A0C"/>
    <w:pPr>
      <w:tabs>
        <w:tab w:val="clear" w:pos="851"/>
        <w:tab w:val="right" w:leader="dot" w:pos="9015"/>
      </w:tabs>
      <w:spacing w:line="360" w:lineRule="auto"/>
      <w:ind w:left="1434" w:hanging="1077"/>
    </w:pPr>
  </w:style>
  <w:style w:type="paragraph" w:styleId="TOC3">
    <w:name w:val="toc 3"/>
    <w:basedOn w:val="Normal"/>
    <w:next w:val="Normal"/>
    <w:autoRedefine/>
    <w:uiPriority w:val="39"/>
    <w:rsid w:val="006A6A0C"/>
    <w:pPr>
      <w:tabs>
        <w:tab w:val="clear" w:pos="851"/>
        <w:tab w:val="left" w:pos="1843"/>
        <w:tab w:val="right" w:leader="dot" w:pos="9015"/>
      </w:tabs>
      <w:spacing w:line="360" w:lineRule="auto"/>
      <w:ind w:left="1151" w:hanging="442"/>
      <w:contextualSpacing/>
    </w:pPr>
    <w:rPr>
      <w:noProof/>
    </w:rPr>
  </w:style>
  <w:style w:type="paragraph" w:styleId="TOC4">
    <w:name w:val="toc 4"/>
    <w:basedOn w:val="Normal"/>
    <w:next w:val="Normal"/>
    <w:autoRedefine/>
    <w:semiHidden/>
    <w:pPr>
      <w:tabs>
        <w:tab w:val="clear" w:pos="851"/>
      </w:tabs>
      <w:ind w:left="660"/>
    </w:pPr>
  </w:style>
  <w:style w:type="paragraph" w:styleId="TOC5">
    <w:name w:val="toc 5"/>
    <w:basedOn w:val="Normal"/>
    <w:next w:val="Normal"/>
    <w:autoRedefine/>
    <w:semiHidden/>
    <w:pPr>
      <w:tabs>
        <w:tab w:val="clear" w:pos="851"/>
      </w:tabs>
      <w:ind w:left="880"/>
    </w:pPr>
  </w:style>
  <w:style w:type="paragraph" w:styleId="TOC6">
    <w:name w:val="toc 6"/>
    <w:basedOn w:val="Normal"/>
    <w:next w:val="Normal"/>
    <w:autoRedefine/>
    <w:semiHidden/>
    <w:pPr>
      <w:tabs>
        <w:tab w:val="clear" w:pos="851"/>
      </w:tabs>
      <w:ind w:left="1100"/>
    </w:pPr>
  </w:style>
  <w:style w:type="paragraph" w:styleId="TOC7">
    <w:name w:val="toc 7"/>
    <w:basedOn w:val="Normal"/>
    <w:next w:val="Normal"/>
    <w:autoRedefine/>
    <w:semiHidden/>
    <w:pPr>
      <w:tabs>
        <w:tab w:val="clear" w:pos="851"/>
      </w:tabs>
      <w:ind w:left="1320"/>
    </w:pPr>
  </w:style>
  <w:style w:type="paragraph" w:styleId="TOC8">
    <w:name w:val="toc 8"/>
    <w:basedOn w:val="Normal"/>
    <w:next w:val="Normal"/>
    <w:autoRedefine/>
    <w:semiHidden/>
    <w:pPr>
      <w:tabs>
        <w:tab w:val="clear" w:pos="851"/>
      </w:tabs>
      <w:ind w:left="1540"/>
    </w:pPr>
  </w:style>
  <w:style w:type="paragraph" w:styleId="TOC9">
    <w:name w:val="toc 9"/>
    <w:basedOn w:val="Normal"/>
    <w:next w:val="Normal"/>
    <w:autoRedefine/>
    <w:semiHidden/>
    <w:pPr>
      <w:tabs>
        <w:tab w:val="clear" w:pos="851"/>
      </w:tabs>
      <w:ind w:left="1760"/>
    </w:pPr>
  </w:style>
  <w:style w:type="paragraph" w:styleId="BodyTextIndent2">
    <w:name w:val="Body Text Indent 2"/>
    <w:basedOn w:val="Normal"/>
    <w:pPr>
      <w:spacing w:line="360" w:lineRule="auto"/>
      <w:ind w:firstLine="0"/>
    </w:pPr>
  </w:style>
  <w:style w:type="paragraph" w:styleId="BodyText2">
    <w:name w:val="Body Text 2"/>
    <w:basedOn w:val="Normal"/>
    <w:rsid w:val="0079543F"/>
    <w:pPr>
      <w:spacing w:after="120" w:line="480" w:lineRule="auto"/>
    </w:pPr>
  </w:style>
  <w:style w:type="table" w:styleId="TableGrid">
    <w:name w:val="Table Grid"/>
    <w:basedOn w:val="TableNormal"/>
    <w:rsid w:val="00795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79543F"/>
    <w:pPr>
      <w:tabs>
        <w:tab w:val="clear" w:pos="851"/>
      </w:tabs>
      <w:ind w:left="0" w:firstLine="0"/>
      <w:jc w:val="left"/>
    </w:pPr>
    <w:rPr>
      <w:b/>
      <w:bCs/>
      <w:sz w:val="20"/>
      <w:lang w:val="en-ZA"/>
    </w:rPr>
  </w:style>
  <w:style w:type="character" w:styleId="Hyperlink">
    <w:name w:val="Hyperlink"/>
    <w:basedOn w:val="DefaultParagraphFont"/>
    <w:uiPriority w:val="99"/>
    <w:rsid w:val="0079543F"/>
    <w:rPr>
      <w:strike w:val="0"/>
      <w:dstrike w:val="0"/>
      <w:color w:val="333333"/>
      <w:u w:val="none"/>
      <w:effect w:val="none"/>
    </w:rPr>
  </w:style>
  <w:style w:type="paragraph" w:customStyle="1" w:styleId="Default">
    <w:name w:val="Default"/>
    <w:rsid w:val="0079543F"/>
    <w:pPr>
      <w:widowControl w:val="0"/>
      <w:autoSpaceDE w:val="0"/>
      <w:autoSpaceDN w:val="0"/>
      <w:adjustRightInd w:val="0"/>
    </w:pPr>
    <w:rPr>
      <w:rFonts w:ascii="Arial" w:hAnsi="Arial" w:cs="Arial"/>
      <w:color w:val="000000"/>
      <w:sz w:val="24"/>
      <w:szCs w:val="24"/>
      <w:lang w:val="en-US" w:eastAsia="en-US"/>
    </w:rPr>
  </w:style>
  <w:style w:type="paragraph" w:customStyle="1" w:styleId="CM65">
    <w:name w:val="CM65"/>
    <w:basedOn w:val="Default"/>
    <w:next w:val="Default"/>
    <w:rsid w:val="0079543F"/>
    <w:pPr>
      <w:spacing w:after="478"/>
    </w:pPr>
    <w:rPr>
      <w:rFonts w:cs="Times New Roman"/>
      <w:color w:val="auto"/>
    </w:rPr>
  </w:style>
  <w:style w:type="paragraph" w:customStyle="1" w:styleId="CM66">
    <w:name w:val="CM66"/>
    <w:basedOn w:val="Default"/>
    <w:next w:val="Default"/>
    <w:rsid w:val="0079543F"/>
    <w:pPr>
      <w:spacing w:after="708"/>
    </w:pPr>
    <w:rPr>
      <w:rFonts w:cs="Times New Roman"/>
      <w:color w:val="auto"/>
    </w:rPr>
  </w:style>
  <w:style w:type="paragraph" w:customStyle="1" w:styleId="CM67">
    <w:name w:val="CM67"/>
    <w:basedOn w:val="Default"/>
    <w:next w:val="Default"/>
    <w:rsid w:val="0079543F"/>
    <w:pPr>
      <w:spacing w:after="240"/>
    </w:pPr>
    <w:rPr>
      <w:rFonts w:cs="Times New Roman"/>
      <w:color w:val="auto"/>
    </w:rPr>
  </w:style>
  <w:style w:type="paragraph" w:customStyle="1" w:styleId="CM21">
    <w:name w:val="CM21"/>
    <w:basedOn w:val="Default"/>
    <w:next w:val="Default"/>
    <w:rsid w:val="0079543F"/>
    <w:pPr>
      <w:spacing w:line="238" w:lineRule="atLeast"/>
    </w:pPr>
    <w:rPr>
      <w:rFonts w:cs="Times New Roman"/>
      <w:color w:val="auto"/>
    </w:rPr>
  </w:style>
  <w:style w:type="paragraph" w:customStyle="1" w:styleId="CM37">
    <w:name w:val="CM37"/>
    <w:basedOn w:val="Default"/>
    <w:next w:val="Default"/>
    <w:rsid w:val="0079543F"/>
    <w:pPr>
      <w:spacing w:line="238" w:lineRule="atLeast"/>
    </w:pPr>
    <w:rPr>
      <w:rFonts w:cs="Times New Roman"/>
      <w:color w:val="auto"/>
    </w:rPr>
  </w:style>
  <w:style w:type="paragraph" w:customStyle="1" w:styleId="CM38">
    <w:name w:val="CM38"/>
    <w:basedOn w:val="Default"/>
    <w:next w:val="Default"/>
    <w:rsid w:val="0079543F"/>
    <w:pPr>
      <w:spacing w:line="238" w:lineRule="atLeast"/>
    </w:pPr>
    <w:rPr>
      <w:rFonts w:cs="Times New Roman"/>
      <w:color w:val="auto"/>
    </w:rPr>
  </w:style>
  <w:style w:type="paragraph" w:customStyle="1" w:styleId="CM41">
    <w:name w:val="CM41"/>
    <w:basedOn w:val="Default"/>
    <w:next w:val="Default"/>
    <w:rsid w:val="0079543F"/>
    <w:pPr>
      <w:spacing w:line="240" w:lineRule="atLeast"/>
    </w:pPr>
    <w:rPr>
      <w:rFonts w:cs="Times New Roman"/>
      <w:color w:val="auto"/>
    </w:rPr>
  </w:style>
  <w:style w:type="paragraph" w:customStyle="1" w:styleId="CM42">
    <w:name w:val="CM42"/>
    <w:basedOn w:val="Default"/>
    <w:next w:val="Default"/>
    <w:rsid w:val="0079543F"/>
    <w:pPr>
      <w:spacing w:line="238" w:lineRule="atLeast"/>
    </w:pPr>
    <w:rPr>
      <w:rFonts w:cs="Times New Roman"/>
      <w:color w:val="auto"/>
    </w:rPr>
  </w:style>
  <w:style w:type="paragraph" w:customStyle="1" w:styleId="CM43">
    <w:name w:val="CM43"/>
    <w:basedOn w:val="Default"/>
    <w:next w:val="Default"/>
    <w:rsid w:val="0079543F"/>
    <w:rPr>
      <w:rFonts w:cs="Times New Roman"/>
      <w:color w:val="auto"/>
    </w:rPr>
  </w:style>
  <w:style w:type="paragraph" w:customStyle="1" w:styleId="CM46">
    <w:name w:val="CM46"/>
    <w:basedOn w:val="Default"/>
    <w:next w:val="Default"/>
    <w:rsid w:val="0079543F"/>
    <w:pPr>
      <w:spacing w:line="238" w:lineRule="atLeast"/>
    </w:pPr>
    <w:rPr>
      <w:rFonts w:cs="Times New Roman"/>
      <w:color w:val="auto"/>
    </w:rPr>
  </w:style>
  <w:style w:type="numbering" w:customStyle="1" w:styleId="StyleBulleted10pt">
    <w:name w:val="Style Bulleted 10 pt"/>
    <w:basedOn w:val="NoList"/>
    <w:rsid w:val="0079543F"/>
    <w:pPr>
      <w:numPr>
        <w:numId w:val="14"/>
      </w:numPr>
    </w:pPr>
  </w:style>
  <w:style w:type="paragraph" w:styleId="NormalWeb">
    <w:name w:val="Normal (Web)"/>
    <w:basedOn w:val="Normal"/>
    <w:rsid w:val="005E6658"/>
    <w:pPr>
      <w:tabs>
        <w:tab w:val="clear" w:pos="851"/>
      </w:tabs>
      <w:spacing w:before="100" w:beforeAutospacing="1" w:after="100" w:afterAutospacing="1"/>
      <w:ind w:left="0" w:firstLine="0"/>
      <w:jc w:val="left"/>
    </w:pPr>
    <w:rPr>
      <w:rFonts w:cs="Arial"/>
      <w:sz w:val="20"/>
    </w:rPr>
  </w:style>
  <w:style w:type="character" w:customStyle="1" w:styleId="style11">
    <w:name w:val="style11"/>
    <w:basedOn w:val="DefaultParagraphFont"/>
    <w:rsid w:val="00681F0E"/>
    <w:rPr>
      <w:b/>
      <w:bCs/>
      <w:color w:val="0066FF"/>
    </w:rPr>
  </w:style>
  <w:style w:type="paragraph" w:styleId="Subtitle">
    <w:name w:val="Subtitle"/>
    <w:basedOn w:val="Normal"/>
    <w:qFormat/>
    <w:rsid w:val="00185D52"/>
    <w:pPr>
      <w:numPr>
        <w:numId w:val="26"/>
      </w:numPr>
      <w:tabs>
        <w:tab w:val="clear" w:pos="851"/>
      </w:tabs>
    </w:pPr>
    <w:rPr>
      <w:rFonts w:cs="Arial"/>
      <w:b/>
      <w:szCs w:val="24"/>
      <w:lang w:val="en-ZA"/>
    </w:rPr>
  </w:style>
  <w:style w:type="character" w:styleId="Strong">
    <w:name w:val="Strong"/>
    <w:basedOn w:val="DefaultParagraphFont"/>
    <w:qFormat/>
    <w:rsid w:val="0006462A"/>
    <w:rPr>
      <w:b/>
      <w:bCs/>
    </w:rPr>
  </w:style>
  <w:style w:type="paragraph" w:styleId="TableofFigures">
    <w:name w:val="table of figures"/>
    <w:basedOn w:val="Normal"/>
    <w:next w:val="Normal"/>
    <w:uiPriority w:val="99"/>
    <w:rsid w:val="00B31A65"/>
    <w:pPr>
      <w:tabs>
        <w:tab w:val="clear" w:pos="851"/>
      </w:tabs>
      <w:spacing w:line="360" w:lineRule="auto"/>
    </w:pPr>
  </w:style>
  <w:style w:type="paragraph" w:customStyle="1" w:styleId="SelfBULLET">
    <w:name w:val="Self BULLET"/>
    <w:basedOn w:val="Normal"/>
    <w:rsid w:val="00FE3640"/>
    <w:pPr>
      <w:numPr>
        <w:numId w:val="28"/>
      </w:numPr>
      <w:tabs>
        <w:tab w:val="clear" w:pos="851"/>
      </w:tabs>
      <w:jc w:val="left"/>
    </w:pPr>
    <w:rPr>
      <w:rFonts w:cs="Tahoma"/>
      <w:sz w:val="20"/>
    </w:rPr>
  </w:style>
  <w:style w:type="paragraph" w:styleId="BodyText3">
    <w:name w:val="Body Text 3"/>
    <w:basedOn w:val="Normal"/>
    <w:rsid w:val="00B34790"/>
    <w:pPr>
      <w:spacing w:after="120"/>
    </w:pPr>
    <w:rPr>
      <w:sz w:val="16"/>
      <w:szCs w:val="16"/>
    </w:rPr>
  </w:style>
  <w:style w:type="character" w:customStyle="1" w:styleId="FooterChar">
    <w:name w:val="Footer Char"/>
    <w:basedOn w:val="DefaultParagraphFont"/>
    <w:link w:val="Footer"/>
    <w:uiPriority w:val="99"/>
    <w:locked/>
    <w:rsid w:val="00B34790"/>
    <w:rPr>
      <w:rFonts w:ascii="Arial" w:hAnsi="Arial"/>
      <w:sz w:val="22"/>
      <w:lang w:val="en-US" w:eastAsia="en-US" w:bidi="ar-SA"/>
    </w:rPr>
  </w:style>
  <w:style w:type="paragraph" w:styleId="DocumentMap">
    <w:name w:val="Document Map"/>
    <w:basedOn w:val="Normal"/>
    <w:link w:val="DocumentMapChar"/>
    <w:rsid w:val="00B31A65"/>
    <w:rPr>
      <w:rFonts w:ascii="Tahoma" w:hAnsi="Tahoma" w:cs="Tahoma"/>
      <w:sz w:val="16"/>
      <w:szCs w:val="16"/>
    </w:rPr>
  </w:style>
  <w:style w:type="character" w:customStyle="1" w:styleId="DocumentMapChar">
    <w:name w:val="Document Map Char"/>
    <w:basedOn w:val="DefaultParagraphFont"/>
    <w:link w:val="DocumentMap"/>
    <w:rsid w:val="00B31A65"/>
    <w:rPr>
      <w:rFonts w:ascii="Tahoma" w:hAnsi="Tahoma" w:cs="Tahoma"/>
      <w:sz w:val="16"/>
      <w:szCs w:val="16"/>
      <w:lang w:val="en-US" w:eastAsia="en-US"/>
    </w:rPr>
  </w:style>
  <w:style w:type="paragraph" w:styleId="BalloonText">
    <w:name w:val="Balloon Text"/>
    <w:basedOn w:val="Normal"/>
    <w:link w:val="BalloonTextChar"/>
    <w:rsid w:val="00B31A65"/>
    <w:rPr>
      <w:rFonts w:ascii="Tahoma" w:hAnsi="Tahoma" w:cs="Tahoma"/>
      <w:sz w:val="16"/>
      <w:szCs w:val="16"/>
    </w:rPr>
  </w:style>
  <w:style w:type="character" w:customStyle="1" w:styleId="BalloonTextChar">
    <w:name w:val="Balloon Text Char"/>
    <w:basedOn w:val="DefaultParagraphFont"/>
    <w:link w:val="BalloonText"/>
    <w:rsid w:val="00B31A6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532227972">
      <w:bodyDiv w:val="1"/>
      <w:marLeft w:val="60"/>
      <w:marRight w:val="60"/>
      <w:marTop w:val="60"/>
      <w:marBottom w:val="15"/>
      <w:divBdr>
        <w:top w:val="none" w:sz="0" w:space="0" w:color="auto"/>
        <w:left w:val="none" w:sz="0" w:space="0" w:color="auto"/>
        <w:bottom w:val="none" w:sz="0" w:space="0" w:color="auto"/>
        <w:right w:val="none" w:sz="0" w:space="0" w:color="auto"/>
      </w:divBdr>
      <w:divsChild>
        <w:div w:id="2123113996">
          <w:marLeft w:val="0"/>
          <w:marRight w:val="0"/>
          <w:marTop w:val="0"/>
          <w:marBottom w:val="0"/>
          <w:divBdr>
            <w:top w:val="none" w:sz="0" w:space="0" w:color="auto"/>
            <w:left w:val="none" w:sz="0" w:space="0" w:color="auto"/>
            <w:bottom w:val="none" w:sz="0" w:space="0" w:color="auto"/>
            <w:right w:val="none" w:sz="0" w:space="0" w:color="auto"/>
          </w:divBdr>
        </w:div>
      </w:divsChild>
    </w:div>
    <w:div w:id="766119398">
      <w:bodyDiv w:val="1"/>
      <w:marLeft w:val="0"/>
      <w:marRight w:val="0"/>
      <w:marTop w:val="0"/>
      <w:marBottom w:val="0"/>
      <w:divBdr>
        <w:top w:val="none" w:sz="0" w:space="0" w:color="auto"/>
        <w:left w:val="none" w:sz="0" w:space="0" w:color="auto"/>
        <w:bottom w:val="none" w:sz="0" w:space="0" w:color="auto"/>
        <w:right w:val="none" w:sz="0" w:space="0" w:color="auto"/>
      </w:divBdr>
    </w:div>
    <w:div w:id="1260676624">
      <w:bodyDiv w:val="1"/>
      <w:marLeft w:val="0"/>
      <w:marRight w:val="0"/>
      <w:marTop w:val="0"/>
      <w:marBottom w:val="0"/>
      <w:divBdr>
        <w:top w:val="none" w:sz="0" w:space="0" w:color="auto"/>
        <w:left w:val="none" w:sz="0" w:space="0" w:color="auto"/>
        <w:bottom w:val="none" w:sz="0" w:space="0" w:color="auto"/>
        <w:right w:val="none" w:sz="0" w:space="0" w:color="auto"/>
      </w:divBdr>
      <w:divsChild>
        <w:div w:id="1971327519">
          <w:marLeft w:val="0"/>
          <w:marRight w:val="0"/>
          <w:marTop w:val="0"/>
          <w:marBottom w:val="0"/>
          <w:divBdr>
            <w:top w:val="none" w:sz="0" w:space="0" w:color="auto"/>
            <w:left w:val="none" w:sz="0" w:space="0" w:color="auto"/>
            <w:bottom w:val="none" w:sz="0" w:space="0" w:color="auto"/>
            <w:right w:val="none" w:sz="0" w:space="0" w:color="auto"/>
          </w:divBdr>
          <w:divsChild>
            <w:div w:id="889346007">
              <w:marLeft w:val="0"/>
              <w:marRight w:val="0"/>
              <w:marTop w:val="0"/>
              <w:marBottom w:val="0"/>
              <w:divBdr>
                <w:top w:val="none" w:sz="0" w:space="0" w:color="auto"/>
                <w:left w:val="none" w:sz="0" w:space="0" w:color="auto"/>
                <w:bottom w:val="none" w:sz="0" w:space="0" w:color="auto"/>
                <w:right w:val="none" w:sz="0" w:space="0" w:color="auto"/>
              </w:divBdr>
              <w:divsChild>
                <w:div w:id="1052004235">
                  <w:marLeft w:val="0"/>
                  <w:marRight w:val="300"/>
                  <w:marTop w:val="0"/>
                  <w:marBottom w:val="0"/>
                  <w:divBdr>
                    <w:top w:val="none" w:sz="0" w:space="0" w:color="auto"/>
                    <w:left w:val="none" w:sz="0" w:space="0" w:color="auto"/>
                    <w:bottom w:val="none" w:sz="0" w:space="0" w:color="auto"/>
                    <w:right w:val="none" w:sz="0" w:space="0" w:color="auto"/>
                  </w:divBdr>
                  <w:divsChild>
                    <w:div w:id="2005551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49253901">
      <w:bodyDiv w:val="1"/>
      <w:marLeft w:val="0"/>
      <w:marRight w:val="0"/>
      <w:marTop w:val="0"/>
      <w:marBottom w:val="0"/>
      <w:divBdr>
        <w:top w:val="none" w:sz="0" w:space="0" w:color="auto"/>
        <w:left w:val="none" w:sz="0" w:space="0" w:color="auto"/>
        <w:bottom w:val="none" w:sz="0" w:space="0" w:color="auto"/>
        <w:right w:val="none" w:sz="0" w:space="0" w:color="auto"/>
      </w:divBdr>
      <w:divsChild>
        <w:div w:id="816336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gferreira@icon.co.z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etsielr@bks.co.za"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vergenoegd.co.za" TargetMode="Externa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agriconcept.co.za" TargetMode="External"/><Relationship Id="rId14" Type="http://schemas.openxmlformats.org/officeDocument/2006/relationships/image" Target="media/image4.jpeg"/><Relationship Id="rId22" Type="http://schemas.openxmlformats.org/officeDocument/2006/relationships/hyperlink" Target="mailto:sgferreira@icon.co.za"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93961821A89040A6C8A272A21F503B" ma:contentTypeVersion="0" ma:contentTypeDescription="Create a new document." ma:contentTypeScope="" ma:versionID="4fe199c5872060639adc5b5dba29c474">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65AC19-6E6F-4FA8-B1F9-F69FC72EBF91}"/>
</file>

<file path=customXml/itemProps2.xml><?xml version="1.0" encoding="utf-8"?>
<ds:datastoreItem xmlns:ds="http://schemas.openxmlformats.org/officeDocument/2006/customXml" ds:itemID="{D7A170BE-3D7C-40B3-A114-7770CE948660}"/>
</file>

<file path=customXml/itemProps3.xml><?xml version="1.0" encoding="utf-8"?>
<ds:datastoreItem xmlns:ds="http://schemas.openxmlformats.org/officeDocument/2006/customXml" ds:itemID="{F7E7B0CB-8D2C-4D1E-A581-CF0F9B9346B8}"/>
</file>

<file path=docProps/app.xml><?xml version="1.0" encoding="utf-8"?>
<Properties xmlns="http://schemas.openxmlformats.org/officeDocument/2006/extended-properties" xmlns:vt="http://schemas.openxmlformats.org/officeDocument/2006/docPropsVTypes">
  <Template>Normal.dotm</Template>
  <TotalTime>1</TotalTime>
  <Pages>24</Pages>
  <Words>5254</Words>
  <Characters>29953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EXAMPLE OF A FLY PAGE</vt:lpstr>
    </vt:vector>
  </TitlesOfParts>
  <Company>B.K.S.</Company>
  <LinksUpToDate>false</LinksUpToDate>
  <CharactersWithSpaces>35137</CharactersWithSpaces>
  <SharedDoc>false</SharedDoc>
  <HLinks>
    <vt:vector size="366" baseType="variant">
      <vt:variant>
        <vt:i4>5636113</vt:i4>
      </vt:variant>
      <vt:variant>
        <vt:i4>459</vt:i4>
      </vt:variant>
      <vt:variant>
        <vt:i4>0</vt:i4>
      </vt:variant>
      <vt:variant>
        <vt:i4>5</vt:i4>
      </vt:variant>
      <vt:variant>
        <vt:lpwstr>http://www.vergenoegd.co.za/</vt:lpwstr>
      </vt:variant>
      <vt:variant>
        <vt:lpwstr/>
      </vt:variant>
      <vt:variant>
        <vt:i4>7536655</vt:i4>
      </vt:variant>
      <vt:variant>
        <vt:i4>456</vt:i4>
      </vt:variant>
      <vt:variant>
        <vt:i4>0</vt:i4>
      </vt:variant>
      <vt:variant>
        <vt:i4>5</vt:i4>
      </vt:variant>
      <vt:variant>
        <vt:lpwstr>mailto:sgferreira@icon.co.za</vt:lpwstr>
      </vt:variant>
      <vt:variant>
        <vt:lpwstr/>
      </vt:variant>
      <vt:variant>
        <vt:i4>6160427</vt:i4>
      </vt:variant>
      <vt:variant>
        <vt:i4>453</vt:i4>
      </vt:variant>
      <vt:variant>
        <vt:i4>0</vt:i4>
      </vt:variant>
      <vt:variant>
        <vt:i4>5</vt:i4>
      </vt:variant>
      <vt:variant>
        <vt:lpwstr>mailto:etsielr@bks.co.za</vt:lpwstr>
      </vt:variant>
      <vt:variant>
        <vt:lpwstr/>
      </vt:variant>
      <vt:variant>
        <vt:i4>1835061</vt:i4>
      </vt:variant>
      <vt:variant>
        <vt:i4>350</vt:i4>
      </vt:variant>
      <vt:variant>
        <vt:i4>0</vt:i4>
      </vt:variant>
      <vt:variant>
        <vt:i4>5</vt:i4>
      </vt:variant>
      <vt:variant>
        <vt:lpwstr/>
      </vt:variant>
      <vt:variant>
        <vt:lpwstr>_Toc294605311</vt:lpwstr>
      </vt:variant>
      <vt:variant>
        <vt:i4>1835061</vt:i4>
      </vt:variant>
      <vt:variant>
        <vt:i4>344</vt:i4>
      </vt:variant>
      <vt:variant>
        <vt:i4>0</vt:i4>
      </vt:variant>
      <vt:variant>
        <vt:i4>5</vt:i4>
      </vt:variant>
      <vt:variant>
        <vt:lpwstr/>
      </vt:variant>
      <vt:variant>
        <vt:lpwstr>_Toc294605310</vt:lpwstr>
      </vt:variant>
      <vt:variant>
        <vt:i4>1900597</vt:i4>
      </vt:variant>
      <vt:variant>
        <vt:i4>338</vt:i4>
      </vt:variant>
      <vt:variant>
        <vt:i4>0</vt:i4>
      </vt:variant>
      <vt:variant>
        <vt:i4>5</vt:i4>
      </vt:variant>
      <vt:variant>
        <vt:lpwstr/>
      </vt:variant>
      <vt:variant>
        <vt:lpwstr>_Toc294605309</vt:lpwstr>
      </vt:variant>
      <vt:variant>
        <vt:i4>1900597</vt:i4>
      </vt:variant>
      <vt:variant>
        <vt:i4>332</vt:i4>
      </vt:variant>
      <vt:variant>
        <vt:i4>0</vt:i4>
      </vt:variant>
      <vt:variant>
        <vt:i4>5</vt:i4>
      </vt:variant>
      <vt:variant>
        <vt:lpwstr/>
      </vt:variant>
      <vt:variant>
        <vt:lpwstr>_Toc294605308</vt:lpwstr>
      </vt:variant>
      <vt:variant>
        <vt:i4>1900597</vt:i4>
      </vt:variant>
      <vt:variant>
        <vt:i4>326</vt:i4>
      </vt:variant>
      <vt:variant>
        <vt:i4>0</vt:i4>
      </vt:variant>
      <vt:variant>
        <vt:i4>5</vt:i4>
      </vt:variant>
      <vt:variant>
        <vt:lpwstr/>
      </vt:variant>
      <vt:variant>
        <vt:lpwstr>_Toc294605307</vt:lpwstr>
      </vt:variant>
      <vt:variant>
        <vt:i4>1900597</vt:i4>
      </vt:variant>
      <vt:variant>
        <vt:i4>320</vt:i4>
      </vt:variant>
      <vt:variant>
        <vt:i4>0</vt:i4>
      </vt:variant>
      <vt:variant>
        <vt:i4>5</vt:i4>
      </vt:variant>
      <vt:variant>
        <vt:lpwstr/>
      </vt:variant>
      <vt:variant>
        <vt:lpwstr>_Toc294605306</vt:lpwstr>
      </vt:variant>
      <vt:variant>
        <vt:i4>1900597</vt:i4>
      </vt:variant>
      <vt:variant>
        <vt:i4>314</vt:i4>
      </vt:variant>
      <vt:variant>
        <vt:i4>0</vt:i4>
      </vt:variant>
      <vt:variant>
        <vt:i4>5</vt:i4>
      </vt:variant>
      <vt:variant>
        <vt:lpwstr/>
      </vt:variant>
      <vt:variant>
        <vt:lpwstr>_Toc294605305</vt:lpwstr>
      </vt:variant>
      <vt:variant>
        <vt:i4>1900597</vt:i4>
      </vt:variant>
      <vt:variant>
        <vt:i4>308</vt:i4>
      </vt:variant>
      <vt:variant>
        <vt:i4>0</vt:i4>
      </vt:variant>
      <vt:variant>
        <vt:i4>5</vt:i4>
      </vt:variant>
      <vt:variant>
        <vt:lpwstr/>
      </vt:variant>
      <vt:variant>
        <vt:lpwstr>_Toc294605304</vt:lpwstr>
      </vt:variant>
      <vt:variant>
        <vt:i4>1900597</vt:i4>
      </vt:variant>
      <vt:variant>
        <vt:i4>302</vt:i4>
      </vt:variant>
      <vt:variant>
        <vt:i4>0</vt:i4>
      </vt:variant>
      <vt:variant>
        <vt:i4>5</vt:i4>
      </vt:variant>
      <vt:variant>
        <vt:lpwstr/>
      </vt:variant>
      <vt:variant>
        <vt:lpwstr>_Toc294605303</vt:lpwstr>
      </vt:variant>
      <vt:variant>
        <vt:i4>1966132</vt:i4>
      </vt:variant>
      <vt:variant>
        <vt:i4>293</vt:i4>
      </vt:variant>
      <vt:variant>
        <vt:i4>0</vt:i4>
      </vt:variant>
      <vt:variant>
        <vt:i4>5</vt:i4>
      </vt:variant>
      <vt:variant>
        <vt:lpwstr/>
      </vt:variant>
      <vt:variant>
        <vt:lpwstr>_Toc294605238</vt:lpwstr>
      </vt:variant>
      <vt:variant>
        <vt:i4>1966132</vt:i4>
      </vt:variant>
      <vt:variant>
        <vt:i4>287</vt:i4>
      </vt:variant>
      <vt:variant>
        <vt:i4>0</vt:i4>
      </vt:variant>
      <vt:variant>
        <vt:i4>5</vt:i4>
      </vt:variant>
      <vt:variant>
        <vt:lpwstr/>
      </vt:variant>
      <vt:variant>
        <vt:lpwstr>_Toc294605237</vt:lpwstr>
      </vt:variant>
      <vt:variant>
        <vt:i4>1966132</vt:i4>
      </vt:variant>
      <vt:variant>
        <vt:i4>281</vt:i4>
      </vt:variant>
      <vt:variant>
        <vt:i4>0</vt:i4>
      </vt:variant>
      <vt:variant>
        <vt:i4>5</vt:i4>
      </vt:variant>
      <vt:variant>
        <vt:lpwstr/>
      </vt:variant>
      <vt:variant>
        <vt:lpwstr>_Toc294605236</vt:lpwstr>
      </vt:variant>
      <vt:variant>
        <vt:i4>1966132</vt:i4>
      </vt:variant>
      <vt:variant>
        <vt:i4>275</vt:i4>
      </vt:variant>
      <vt:variant>
        <vt:i4>0</vt:i4>
      </vt:variant>
      <vt:variant>
        <vt:i4>5</vt:i4>
      </vt:variant>
      <vt:variant>
        <vt:lpwstr/>
      </vt:variant>
      <vt:variant>
        <vt:lpwstr>_Toc294605235</vt:lpwstr>
      </vt:variant>
      <vt:variant>
        <vt:i4>1966132</vt:i4>
      </vt:variant>
      <vt:variant>
        <vt:i4>269</vt:i4>
      </vt:variant>
      <vt:variant>
        <vt:i4>0</vt:i4>
      </vt:variant>
      <vt:variant>
        <vt:i4>5</vt:i4>
      </vt:variant>
      <vt:variant>
        <vt:lpwstr/>
      </vt:variant>
      <vt:variant>
        <vt:lpwstr>_Toc294605234</vt:lpwstr>
      </vt:variant>
      <vt:variant>
        <vt:i4>1966132</vt:i4>
      </vt:variant>
      <vt:variant>
        <vt:i4>263</vt:i4>
      </vt:variant>
      <vt:variant>
        <vt:i4>0</vt:i4>
      </vt:variant>
      <vt:variant>
        <vt:i4>5</vt:i4>
      </vt:variant>
      <vt:variant>
        <vt:lpwstr/>
      </vt:variant>
      <vt:variant>
        <vt:lpwstr>_Toc294605233</vt:lpwstr>
      </vt:variant>
      <vt:variant>
        <vt:i4>1966132</vt:i4>
      </vt:variant>
      <vt:variant>
        <vt:i4>257</vt:i4>
      </vt:variant>
      <vt:variant>
        <vt:i4>0</vt:i4>
      </vt:variant>
      <vt:variant>
        <vt:i4>5</vt:i4>
      </vt:variant>
      <vt:variant>
        <vt:lpwstr/>
      </vt:variant>
      <vt:variant>
        <vt:lpwstr>_Toc294605232</vt:lpwstr>
      </vt:variant>
      <vt:variant>
        <vt:i4>1966132</vt:i4>
      </vt:variant>
      <vt:variant>
        <vt:i4>251</vt:i4>
      </vt:variant>
      <vt:variant>
        <vt:i4>0</vt:i4>
      </vt:variant>
      <vt:variant>
        <vt:i4>5</vt:i4>
      </vt:variant>
      <vt:variant>
        <vt:lpwstr/>
      </vt:variant>
      <vt:variant>
        <vt:lpwstr>_Toc294605231</vt:lpwstr>
      </vt:variant>
      <vt:variant>
        <vt:i4>1966132</vt:i4>
      </vt:variant>
      <vt:variant>
        <vt:i4>245</vt:i4>
      </vt:variant>
      <vt:variant>
        <vt:i4>0</vt:i4>
      </vt:variant>
      <vt:variant>
        <vt:i4>5</vt:i4>
      </vt:variant>
      <vt:variant>
        <vt:lpwstr/>
      </vt:variant>
      <vt:variant>
        <vt:lpwstr>_Toc294605230</vt:lpwstr>
      </vt:variant>
      <vt:variant>
        <vt:i4>2031668</vt:i4>
      </vt:variant>
      <vt:variant>
        <vt:i4>236</vt:i4>
      </vt:variant>
      <vt:variant>
        <vt:i4>0</vt:i4>
      </vt:variant>
      <vt:variant>
        <vt:i4>5</vt:i4>
      </vt:variant>
      <vt:variant>
        <vt:lpwstr/>
      </vt:variant>
      <vt:variant>
        <vt:lpwstr>_Toc294605229</vt:lpwstr>
      </vt:variant>
      <vt:variant>
        <vt:i4>2031668</vt:i4>
      </vt:variant>
      <vt:variant>
        <vt:i4>230</vt:i4>
      </vt:variant>
      <vt:variant>
        <vt:i4>0</vt:i4>
      </vt:variant>
      <vt:variant>
        <vt:i4>5</vt:i4>
      </vt:variant>
      <vt:variant>
        <vt:lpwstr/>
      </vt:variant>
      <vt:variant>
        <vt:lpwstr>_Toc294605228</vt:lpwstr>
      </vt:variant>
      <vt:variant>
        <vt:i4>2031668</vt:i4>
      </vt:variant>
      <vt:variant>
        <vt:i4>224</vt:i4>
      </vt:variant>
      <vt:variant>
        <vt:i4>0</vt:i4>
      </vt:variant>
      <vt:variant>
        <vt:i4>5</vt:i4>
      </vt:variant>
      <vt:variant>
        <vt:lpwstr/>
      </vt:variant>
      <vt:variant>
        <vt:lpwstr>_Toc294605227</vt:lpwstr>
      </vt:variant>
      <vt:variant>
        <vt:i4>2031668</vt:i4>
      </vt:variant>
      <vt:variant>
        <vt:i4>218</vt:i4>
      </vt:variant>
      <vt:variant>
        <vt:i4>0</vt:i4>
      </vt:variant>
      <vt:variant>
        <vt:i4>5</vt:i4>
      </vt:variant>
      <vt:variant>
        <vt:lpwstr/>
      </vt:variant>
      <vt:variant>
        <vt:lpwstr>_Toc294605226</vt:lpwstr>
      </vt:variant>
      <vt:variant>
        <vt:i4>2031668</vt:i4>
      </vt:variant>
      <vt:variant>
        <vt:i4>212</vt:i4>
      </vt:variant>
      <vt:variant>
        <vt:i4>0</vt:i4>
      </vt:variant>
      <vt:variant>
        <vt:i4>5</vt:i4>
      </vt:variant>
      <vt:variant>
        <vt:lpwstr/>
      </vt:variant>
      <vt:variant>
        <vt:lpwstr>_Toc294605225</vt:lpwstr>
      </vt:variant>
      <vt:variant>
        <vt:i4>2031668</vt:i4>
      </vt:variant>
      <vt:variant>
        <vt:i4>206</vt:i4>
      </vt:variant>
      <vt:variant>
        <vt:i4>0</vt:i4>
      </vt:variant>
      <vt:variant>
        <vt:i4>5</vt:i4>
      </vt:variant>
      <vt:variant>
        <vt:lpwstr/>
      </vt:variant>
      <vt:variant>
        <vt:lpwstr>_Toc294605224</vt:lpwstr>
      </vt:variant>
      <vt:variant>
        <vt:i4>2031668</vt:i4>
      </vt:variant>
      <vt:variant>
        <vt:i4>200</vt:i4>
      </vt:variant>
      <vt:variant>
        <vt:i4>0</vt:i4>
      </vt:variant>
      <vt:variant>
        <vt:i4>5</vt:i4>
      </vt:variant>
      <vt:variant>
        <vt:lpwstr/>
      </vt:variant>
      <vt:variant>
        <vt:lpwstr>_Toc294605223</vt:lpwstr>
      </vt:variant>
      <vt:variant>
        <vt:i4>2031668</vt:i4>
      </vt:variant>
      <vt:variant>
        <vt:i4>194</vt:i4>
      </vt:variant>
      <vt:variant>
        <vt:i4>0</vt:i4>
      </vt:variant>
      <vt:variant>
        <vt:i4>5</vt:i4>
      </vt:variant>
      <vt:variant>
        <vt:lpwstr/>
      </vt:variant>
      <vt:variant>
        <vt:lpwstr>_Toc294605222</vt:lpwstr>
      </vt:variant>
      <vt:variant>
        <vt:i4>2031668</vt:i4>
      </vt:variant>
      <vt:variant>
        <vt:i4>188</vt:i4>
      </vt:variant>
      <vt:variant>
        <vt:i4>0</vt:i4>
      </vt:variant>
      <vt:variant>
        <vt:i4>5</vt:i4>
      </vt:variant>
      <vt:variant>
        <vt:lpwstr/>
      </vt:variant>
      <vt:variant>
        <vt:lpwstr>_Toc294605221</vt:lpwstr>
      </vt:variant>
      <vt:variant>
        <vt:i4>2031668</vt:i4>
      </vt:variant>
      <vt:variant>
        <vt:i4>182</vt:i4>
      </vt:variant>
      <vt:variant>
        <vt:i4>0</vt:i4>
      </vt:variant>
      <vt:variant>
        <vt:i4>5</vt:i4>
      </vt:variant>
      <vt:variant>
        <vt:lpwstr/>
      </vt:variant>
      <vt:variant>
        <vt:lpwstr>_Toc294605220</vt:lpwstr>
      </vt:variant>
      <vt:variant>
        <vt:i4>1835060</vt:i4>
      </vt:variant>
      <vt:variant>
        <vt:i4>176</vt:i4>
      </vt:variant>
      <vt:variant>
        <vt:i4>0</vt:i4>
      </vt:variant>
      <vt:variant>
        <vt:i4>5</vt:i4>
      </vt:variant>
      <vt:variant>
        <vt:lpwstr/>
      </vt:variant>
      <vt:variant>
        <vt:lpwstr>_Toc294605219</vt:lpwstr>
      </vt:variant>
      <vt:variant>
        <vt:i4>1835060</vt:i4>
      </vt:variant>
      <vt:variant>
        <vt:i4>170</vt:i4>
      </vt:variant>
      <vt:variant>
        <vt:i4>0</vt:i4>
      </vt:variant>
      <vt:variant>
        <vt:i4>5</vt:i4>
      </vt:variant>
      <vt:variant>
        <vt:lpwstr/>
      </vt:variant>
      <vt:variant>
        <vt:lpwstr>_Toc294605218</vt:lpwstr>
      </vt:variant>
      <vt:variant>
        <vt:i4>1835060</vt:i4>
      </vt:variant>
      <vt:variant>
        <vt:i4>164</vt:i4>
      </vt:variant>
      <vt:variant>
        <vt:i4>0</vt:i4>
      </vt:variant>
      <vt:variant>
        <vt:i4>5</vt:i4>
      </vt:variant>
      <vt:variant>
        <vt:lpwstr/>
      </vt:variant>
      <vt:variant>
        <vt:lpwstr>_Toc294605217</vt:lpwstr>
      </vt:variant>
      <vt:variant>
        <vt:i4>1835060</vt:i4>
      </vt:variant>
      <vt:variant>
        <vt:i4>158</vt:i4>
      </vt:variant>
      <vt:variant>
        <vt:i4>0</vt:i4>
      </vt:variant>
      <vt:variant>
        <vt:i4>5</vt:i4>
      </vt:variant>
      <vt:variant>
        <vt:lpwstr/>
      </vt:variant>
      <vt:variant>
        <vt:lpwstr>_Toc294605216</vt:lpwstr>
      </vt:variant>
      <vt:variant>
        <vt:i4>1835060</vt:i4>
      </vt:variant>
      <vt:variant>
        <vt:i4>152</vt:i4>
      </vt:variant>
      <vt:variant>
        <vt:i4>0</vt:i4>
      </vt:variant>
      <vt:variant>
        <vt:i4>5</vt:i4>
      </vt:variant>
      <vt:variant>
        <vt:lpwstr/>
      </vt:variant>
      <vt:variant>
        <vt:lpwstr>_Toc294605215</vt:lpwstr>
      </vt:variant>
      <vt:variant>
        <vt:i4>1835060</vt:i4>
      </vt:variant>
      <vt:variant>
        <vt:i4>146</vt:i4>
      </vt:variant>
      <vt:variant>
        <vt:i4>0</vt:i4>
      </vt:variant>
      <vt:variant>
        <vt:i4>5</vt:i4>
      </vt:variant>
      <vt:variant>
        <vt:lpwstr/>
      </vt:variant>
      <vt:variant>
        <vt:lpwstr>_Toc294605214</vt:lpwstr>
      </vt:variant>
      <vt:variant>
        <vt:i4>1835060</vt:i4>
      </vt:variant>
      <vt:variant>
        <vt:i4>140</vt:i4>
      </vt:variant>
      <vt:variant>
        <vt:i4>0</vt:i4>
      </vt:variant>
      <vt:variant>
        <vt:i4>5</vt:i4>
      </vt:variant>
      <vt:variant>
        <vt:lpwstr/>
      </vt:variant>
      <vt:variant>
        <vt:lpwstr>_Toc294605213</vt:lpwstr>
      </vt:variant>
      <vt:variant>
        <vt:i4>1835060</vt:i4>
      </vt:variant>
      <vt:variant>
        <vt:i4>134</vt:i4>
      </vt:variant>
      <vt:variant>
        <vt:i4>0</vt:i4>
      </vt:variant>
      <vt:variant>
        <vt:i4>5</vt:i4>
      </vt:variant>
      <vt:variant>
        <vt:lpwstr/>
      </vt:variant>
      <vt:variant>
        <vt:lpwstr>_Toc294605212</vt:lpwstr>
      </vt:variant>
      <vt:variant>
        <vt:i4>1835060</vt:i4>
      </vt:variant>
      <vt:variant>
        <vt:i4>128</vt:i4>
      </vt:variant>
      <vt:variant>
        <vt:i4>0</vt:i4>
      </vt:variant>
      <vt:variant>
        <vt:i4>5</vt:i4>
      </vt:variant>
      <vt:variant>
        <vt:lpwstr/>
      </vt:variant>
      <vt:variant>
        <vt:lpwstr>_Toc294605211</vt:lpwstr>
      </vt:variant>
      <vt:variant>
        <vt:i4>1835060</vt:i4>
      </vt:variant>
      <vt:variant>
        <vt:i4>122</vt:i4>
      </vt:variant>
      <vt:variant>
        <vt:i4>0</vt:i4>
      </vt:variant>
      <vt:variant>
        <vt:i4>5</vt:i4>
      </vt:variant>
      <vt:variant>
        <vt:lpwstr/>
      </vt:variant>
      <vt:variant>
        <vt:lpwstr>_Toc294605210</vt:lpwstr>
      </vt:variant>
      <vt:variant>
        <vt:i4>1900596</vt:i4>
      </vt:variant>
      <vt:variant>
        <vt:i4>116</vt:i4>
      </vt:variant>
      <vt:variant>
        <vt:i4>0</vt:i4>
      </vt:variant>
      <vt:variant>
        <vt:i4>5</vt:i4>
      </vt:variant>
      <vt:variant>
        <vt:lpwstr/>
      </vt:variant>
      <vt:variant>
        <vt:lpwstr>_Toc294605209</vt:lpwstr>
      </vt:variant>
      <vt:variant>
        <vt:i4>1900596</vt:i4>
      </vt:variant>
      <vt:variant>
        <vt:i4>110</vt:i4>
      </vt:variant>
      <vt:variant>
        <vt:i4>0</vt:i4>
      </vt:variant>
      <vt:variant>
        <vt:i4>5</vt:i4>
      </vt:variant>
      <vt:variant>
        <vt:lpwstr/>
      </vt:variant>
      <vt:variant>
        <vt:lpwstr>_Toc294605208</vt:lpwstr>
      </vt:variant>
      <vt:variant>
        <vt:i4>1900596</vt:i4>
      </vt:variant>
      <vt:variant>
        <vt:i4>104</vt:i4>
      </vt:variant>
      <vt:variant>
        <vt:i4>0</vt:i4>
      </vt:variant>
      <vt:variant>
        <vt:i4>5</vt:i4>
      </vt:variant>
      <vt:variant>
        <vt:lpwstr/>
      </vt:variant>
      <vt:variant>
        <vt:lpwstr>_Toc294605207</vt:lpwstr>
      </vt:variant>
      <vt:variant>
        <vt:i4>1900596</vt:i4>
      </vt:variant>
      <vt:variant>
        <vt:i4>98</vt:i4>
      </vt:variant>
      <vt:variant>
        <vt:i4>0</vt:i4>
      </vt:variant>
      <vt:variant>
        <vt:i4>5</vt:i4>
      </vt:variant>
      <vt:variant>
        <vt:lpwstr/>
      </vt:variant>
      <vt:variant>
        <vt:lpwstr>_Toc294605206</vt:lpwstr>
      </vt:variant>
      <vt:variant>
        <vt:i4>1900596</vt:i4>
      </vt:variant>
      <vt:variant>
        <vt:i4>92</vt:i4>
      </vt:variant>
      <vt:variant>
        <vt:i4>0</vt:i4>
      </vt:variant>
      <vt:variant>
        <vt:i4>5</vt:i4>
      </vt:variant>
      <vt:variant>
        <vt:lpwstr/>
      </vt:variant>
      <vt:variant>
        <vt:lpwstr>_Toc294605205</vt:lpwstr>
      </vt:variant>
      <vt:variant>
        <vt:i4>1900596</vt:i4>
      </vt:variant>
      <vt:variant>
        <vt:i4>86</vt:i4>
      </vt:variant>
      <vt:variant>
        <vt:i4>0</vt:i4>
      </vt:variant>
      <vt:variant>
        <vt:i4>5</vt:i4>
      </vt:variant>
      <vt:variant>
        <vt:lpwstr/>
      </vt:variant>
      <vt:variant>
        <vt:lpwstr>_Toc294605204</vt:lpwstr>
      </vt:variant>
      <vt:variant>
        <vt:i4>1900596</vt:i4>
      </vt:variant>
      <vt:variant>
        <vt:i4>80</vt:i4>
      </vt:variant>
      <vt:variant>
        <vt:i4>0</vt:i4>
      </vt:variant>
      <vt:variant>
        <vt:i4>5</vt:i4>
      </vt:variant>
      <vt:variant>
        <vt:lpwstr/>
      </vt:variant>
      <vt:variant>
        <vt:lpwstr>_Toc294605203</vt:lpwstr>
      </vt:variant>
      <vt:variant>
        <vt:i4>1900596</vt:i4>
      </vt:variant>
      <vt:variant>
        <vt:i4>74</vt:i4>
      </vt:variant>
      <vt:variant>
        <vt:i4>0</vt:i4>
      </vt:variant>
      <vt:variant>
        <vt:i4>5</vt:i4>
      </vt:variant>
      <vt:variant>
        <vt:lpwstr/>
      </vt:variant>
      <vt:variant>
        <vt:lpwstr>_Toc294605202</vt:lpwstr>
      </vt:variant>
      <vt:variant>
        <vt:i4>1900596</vt:i4>
      </vt:variant>
      <vt:variant>
        <vt:i4>68</vt:i4>
      </vt:variant>
      <vt:variant>
        <vt:i4>0</vt:i4>
      </vt:variant>
      <vt:variant>
        <vt:i4>5</vt:i4>
      </vt:variant>
      <vt:variant>
        <vt:lpwstr/>
      </vt:variant>
      <vt:variant>
        <vt:lpwstr>_Toc294605201</vt:lpwstr>
      </vt:variant>
      <vt:variant>
        <vt:i4>1900596</vt:i4>
      </vt:variant>
      <vt:variant>
        <vt:i4>62</vt:i4>
      </vt:variant>
      <vt:variant>
        <vt:i4>0</vt:i4>
      </vt:variant>
      <vt:variant>
        <vt:i4>5</vt:i4>
      </vt:variant>
      <vt:variant>
        <vt:lpwstr/>
      </vt:variant>
      <vt:variant>
        <vt:lpwstr>_Toc294605200</vt:lpwstr>
      </vt:variant>
      <vt:variant>
        <vt:i4>1310775</vt:i4>
      </vt:variant>
      <vt:variant>
        <vt:i4>56</vt:i4>
      </vt:variant>
      <vt:variant>
        <vt:i4>0</vt:i4>
      </vt:variant>
      <vt:variant>
        <vt:i4>5</vt:i4>
      </vt:variant>
      <vt:variant>
        <vt:lpwstr/>
      </vt:variant>
      <vt:variant>
        <vt:lpwstr>_Toc294605199</vt:lpwstr>
      </vt:variant>
      <vt:variant>
        <vt:i4>1310775</vt:i4>
      </vt:variant>
      <vt:variant>
        <vt:i4>50</vt:i4>
      </vt:variant>
      <vt:variant>
        <vt:i4>0</vt:i4>
      </vt:variant>
      <vt:variant>
        <vt:i4>5</vt:i4>
      </vt:variant>
      <vt:variant>
        <vt:lpwstr/>
      </vt:variant>
      <vt:variant>
        <vt:lpwstr>_Toc294605198</vt:lpwstr>
      </vt:variant>
      <vt:variant>
        <vt:i4>1310775</vt:i4>
      </vt:variant>
      <vt:variant>
        <vt:i4>44</vt:i4>
      </vt:variant>
      <vt:variant>
        <vt:i4>0</vt:i4>
      </vt:variant>
      <vt:variant>
        <vt:i4>5</vt:i4>
      </vt:variant>
      <vt:variant>
        <vt:lpwstr/>
      </vt:variant>
      <vt:variant>
        <vt:lpwstr>_Toc294605197</vt:lpwstr>
      </vt:variant>
      <vt:variant>
        <vt:i4>1310775</vt:i4>
      </vt:variant>
      <vt:variant>
        <vt:i4>38</vt:i4>
      </vt:variant>
      <vt:variant>
        <vt:i4>0</vt:i4>
      </vt:variant>
      <vt:variant>
        <vt:i4>5</vt:i4>
      </vt:variant>
      <vt:variant>
        <vt:lpwstr/>
      </vt:variant>
      <vt:variant>
        <vt:lpwstr>_Toc294605196</vt:lpwstr>
      </vt:variant>
      <vt:variant>
        <vt:i4>1310775</vt:i4>
      </vt:variant>
      <vt:variant>
        <vt:i4>32</vt:i4>
      </vt:variant>
      <vt:variant>
        <vt:i4>0</vt:i4>
      </vt:variant>
      <vt:variant>
        <vt:i4>5</vt:i4>
      </vt:variant>
      <vt:variant>
        <vt:lpwstr/>
      </vt:variant>
      <vt:variant>
        <vt:lpwstr>_Toc294605195</vt:lpwstr>
      </vt:variant>
      <vt:variant>
        <vt:i4>1310775</vt:i4>
      </vt:variant>
      <vt:variant>
        <vt:i4>26</vt:i4>
      </vt:variant>
      <vt:variant>
        <vt:i4>0</vt:i4>
      </vt:variant>
      <vt:variant>
        <vt:i4>5</vt:i4>
      </vt:variant>
      <vt:variant>
        <vt:lpwstr/>
      </vt:variant>
      <vt:variant>
        <vt:lpwstr>_Toc294605194</vt:lpwstr>
      </vt:variant>
      <vt:variant>
        <vt:i4>1310775</vt:i4>
      </vt:variant>
      <vt:variant>
        <vt:i4>20</vt:i4>
      </vt:variant>
      <vt:variant>
        <vt:i4>0</vt:i4>
      </vt:variant>
      <vt:variant>
        <vt:i4>5</vt:i4>
      </vt:variant>
      <vt:variant>
        <vt:lpwstr/>
      </vt:variant>
      <vt:variant>
        <vt:lpwstr>_Toc294605193</vt:lpwstr>
      </vt:variant>
      <vt:variant>
        <vt:i4>1310775</vt:i4>
      </vt:variant>
      <vt:variant>
        <vt:i4>14</vt:i4>
      </vt:variant>
      <vt:variant>
        <vt:i4>0</vt:i4>
      </vt:variant>
      <vt:variant>
        <vt:i4>5</vt:i4>
      </vt:variant>
      <vt:variant>
        <vt:lpwstr/>
      </vt:variant>
      <vt:variant>
        <vt:lpwstr>_Toc294605192</vt:lpwstr>
      </vt:variant>
      <vt:variant>
        <vt:i4>1310775</vt:i4>
      </vt:variant>
      <vt:variant>
        <vt:i4>8</vt:i4>
      </vt:variant>
      <vt:variant>
        <vt:i4>0</vt:i4>
      </vt:variant>
      <vt:variant>
        <vt:i4>5</vt:i4>
      </vt:variant>
      <vt:variant>
        <vt:lpwstr/>
      </vt:variant>
      <vt:variant>
        <vt:lpwstr>_Toc294605191</vt:lpwstr>
      </vt:variant>
      <vt:variant>
        <vt:i4>1310775</vt:i4>
      </vt:variant>
      <vt:variant>
        <vt:i4>2</vt:i4>
      </vt:variant>
      <vt:variant>
        <vt:i4>0</vt:i4>
      </vt:variant>
      <vt:variant>
        <vt:i4>5</vt:i4>
      </vt:variant>
      <vt:variant>
        <vt:lpwstr/>
      </vt:variant>
      <vt:variant>
        <vt:lpwstr>_Toc294605190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A FLY PAGE</dc:title>
  <dc:subject/>
  <dc:creator>Hannie van Loggerenberg</dc:creator>
  <cp:keywords/>
  <cp:lastModifiedBy>Bharat Gordhan</cp:lastModifiedBy>
  <cp:revision>2</cp:revision>
  <cp:lastPrinted>2011-01-13T10:08:00Z</cp:lastPrinted>
  <dcterms:created xsi:type="dcterms:W3CDTF">2011-06-02T12:28:00Z</dcterms:created>
  <dcterms:modified xsi:type="dcterms:W3CDTF">2011-06-02T12:28:00Z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0x0101002693961821A89040A6C8A272A21F503B</vt:lpwstr>
  </property>
</Properties>
</file>